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788E3" w14:textId="14B3634E" w:rsidR="006F6ACF" w:rsidRPr="00DF0708" w:rsidRDefault="006F6ACF" w:rsidP="006F6ACF">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263218">
        <w:rPr>
          <w:rFonts w:ascii="Arial" w:hAnsi="Arial" w:cs="Arial"/>
          <w:b/>
          <w:bCs/>
          <w:snapToGrid w:val="0"/>
          <w:sz w:val="24"/>
          <w:lang w:val="en-GB"/>
        </w:rPr>
        <w:t>2</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D3269">
        <w:rPr>
          <w:rFonts w:ascii="Arial" w:hAnsi="Arial" w:cs="Arial"/>
          <w:b/>
          <w:bCs/>
          <w:snapToGrid w:val="0"/>
          <w:sz w:val="24"/>
          <w:lang w:val="en-GB"/>
        </w:rPr>
        <w:t>R1-</w:t>
      </w:r>
      <w:r w:rsidRPr="00912DA8">
        <w:t xml:space="preserve"> </w:t>
      </w:r>
      <w:r w:rsidR="00575905">
        <w:rPr>
          <w:rFonts w:ascii="Arial" w:hAnsi="Arial" w:cs="Arial"/>
          <w:b/>
          <w:bCs/>
          <w:snapToGrid w:val="0"/>
          <w:sz w:val="24"/>
          <w:lang w:val="en-GB"/>
        </w:rPr>
        <w:t>2301075</w:t>
      </w:r>
    </w:p>
    <w:p w14:paraId="79AB2DE0" w14:textId="22D75D6B" w:rsidR="006F6ACF" w:rsidRPr="006A0944" w:rsidRDefault="00E14810" w:rsidP="006F6ACF">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Athens, Greece</w:t>
      </w:r>
      <w:r w:rsidR="006F6ACF" w:rsidRPr="002074F9">
        <w:rPr>
          <w:rFonts w:ascii="Arial" w:hAnsi="Arial" w:cs="Arial"/>
          <w:b/>
          <w:bCs/>
          <w:snapToGrid w:val="0"/>
          <w:sz w:val="24"/>
          <w:lang w:val="en-GB"/>
        </w:rPr>
        <w:t xml:space="preserve">, </w:t>
      </w:r>
      <w:r>
        <w:rPr>
          <w:rFonts w:ascii="Arial" w:hAnsi="Arial" w:cs="Arial"/>
          <w:b/>
          <w:bCs/>
          <w:snapToGrid w:val="0"/>
          <w:sz w:val="24"/>
          <w:lang w:val="en-GB"/>
        </w:rPr>
        <w:t>February 27</w:t>
      </w:r>
      <w:r w:rsidR="006F6ACF" w:rsidRPr="002074F9">
        <w:rPr>
          <w:rFonts w:ascii="Arial" w:hAnsi="Arial" w:cs="Arial"/>
          <w:b/>
          <w:bCs/>
          <w:snapToGrid w:val="0"/>
          <w:sz w:val="24"/>
          <w:vertAlign w:val="superscript"/>
          <w:lang w:val="en-GB"/>
        </w:rPr>
        <w:t>th</w:t>
      </w:r>
      <w:r w:rsidR="006F6ACF">
        <w:rPr>
          <w:rFonts w:ascii="Arial" w:hAnsi="Arial" w:cs="Arial"/>
          <w:b/>
          <w:bCs/>
          <w:snapToGrid w:val="0"/>
          <w:sz w:val="24"/>
          <w:lang w:val="en-GB"/>
        </w:rPr>
        <w:t xml:space="preserve"> </w:t>
      </w:r>
      <w:r w:rsidR="006F6ACF" w:rsidRPr="002074F9">
        <w:rPr>
          <w:rFonts w:ascii="Arial" w:hAnsi="Arial" w:cs="Arial"/>
          <w:b/>
          <w:bCs/>
          <w:snapToGrid w:val="0"/>
          <w:sz w:val="24"/>
          <w:lang w:val="en-GB"/>
        </w:rPr>
        <w:t xml:space="preserve">– </w:t>
      </w:r>
      <w:r>
        <w:rPr>
          <w:rFonts w:ascii="Arial" w:hAnsi="Arial" w:cs="Arial"/>
          <w:b/>
          <w:bCs/>
          <w:snapToGrid w:val="0"/>
          <w:sz w:val="24"/>
          <w:lang w:val="en-GB"/>
        </w:rPr>
        <w:t>March 3</w:t>
      </w:r>
      <w:r>
        <w:rPr>
          <w:rFonts w:ascii="Arial" w:hAnsi="Arial" w:cs="Arial"/>
          <w:b/>
          <w:bCs/>
          <w:snapToGrid w:val="0"/>
          <w:sz w:val="24"/>
          <w:vertAlign w:val="superscript"/>
          <w:lang w:val="en-GB"/>
        </w:rPr>
        <w:t>rd</w:t>
      </w:r>
      <w:r w:rsidR="006F6ACF" w:rsidRPr="002074F9">
        <w:rPr>
          <w:rFonts w:ascii="Arial" w:hAnsi="Arial" w:cs="Arial"/>
          <w:b/>
          <w:bCs/>
          <w:snapToGrid w:val="0"/>
          <w:sz w:val="24"/>
          <w:lang w:val="en-GB"/>
        </w:rPr>
        <w:t>, 202</w:t>
      </w:r>
      <w:r>
        <w:rPr>
          <w:rFonts w:ascii="Arial" w:hAnsi="Arial" w:cs="Arial"/>
          <w:b/>
          <w:bCs/>
          <w:snapToGrid w:val="0"/>
          <w:sz w:val="24"/>
          <w:lang w:val="en-GB"/>
        </w:rPr>
        <w:t>3</w:t>
      </w:r>
    </w:p>
    <w:p w14:paraId="4EB9F59D" w14:textId="5A6D6D1F"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w:t>
      </w:r>
      <w:r w:rsidR="00C54549">
        <w:rPr>
          <w:sz w:val="24"/>
          <w:szCs w:val="24"/>
        </w:rPr>
        <w:t>4</w:t>
      </w:r>
      <w:r w:rsidR="0052419F">
        <w:rPr>
          <w:sz w:val="24"/>
          <w:szCs w:val="24"/>
        </w:rPr>
        <w:t>.</w:t>
      </w:r>
      <w:r w:rsidR="00C54549">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7633FD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w:t>
      </w:r>
      <w:r w:rsidR="00812FB8">
        <w:rPr>
          <w:spacing w:val="-6"/>
          <w:sz w:val="24"/>
          <w:szCs w:val="24"/>
        </w:rPr>
        <w:t xml:space="preserve"> </w:t>
      </w:r>
      <w:r w:rsidR="00C54549">
        <w:rPr>
          <w:spacing w:val="-6"/>
          <w:sz w:val="24"/>
          <w:szCs w:val="24"/>
        </w:rPr>
        <w:t xml:space="preserve">dynamic waveform switching </w:t>
      </w:r>
      <w:r w:rsidR="0052419F" w:rsidRPr="0052419F">
        <w:rPr>
          <w:spacing w:val="-6"/>
          <w:sz w:val="24"/>
          <w:szCs w:val="24"/>
        </w:rPr>
        <w:t xml:space="preserve">for NR </w:t>
      </w:r>
      <w:r w:rsidR="00812FB8" w:rsidRPr="0052419F">
        <w:rPr>
          <w:spacing w:val="-6"/>
          <w:sz w:val="24"/>
          <w:szCs w:val="24"/>
        </w:rPr>
        <w:t>coverage enhancement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CBD7DC2" w14:textId="275AF234" w:rsidR="006F6ACF" w:rsidRDefault="00E14810" w:rsidP="0052419F">
      <w:pPr>
        <w:pStyle w:val="LGTdoc1"/>
        <w:snapToGrid/>
        <w:spacing w:beforeLines="0" w:before="100" w:beforeAutospacing="1" w:line="360" w:lineRule="auto"/>
        <w:ind w:firstLineChars="150" w:firstLine="330"/>
        <w:contextualSpacing/>
        <w:rPr>
          <w:b w:val="0"/>
          <w:sz w:val="22"/>
        </w:rPr>
      </w:pPr>
      <w:r>
        <w:rPr>
          <w:b w:val="0"/>
          <w:sz w:val="22"/>
        </w:rPr>
        <w:t xml:space="preserve">In </w:t>
      </w:r>
      <w:r w:rsidR="00575905">
        <w:rPr>
          <w:rFonts w:hint="eastAsia"/>
          <w:b w:val="0"/>
          <w:sz w:val="22"/>
        </w:rPr>
        <w:t xml:space="preserve">the </w:t>
      </w:r>
      <w:r>
        <w:rPr>
          <w:b w:val="0"/>
          <w:sz w:val="22"/>
        </w:rPr>
        <w:t>RAN1 #111</w:t>
      </w:r>
      <w:r w:rsidR="006F6ACF" w:rsidRPr="00261BA6">
        <w:rPr>
          <w:b w:val="0"/>
          <w:sz w:val="22"/>
        </w:rPr>
        <w:t xml:space="preserve"> meeting, the following agreements were made for </w:t>
      </w:r>
      <w:r w:rsidR="006F6ACF">
        <w:rPr>
          <w:b w:val="0"/>
          <w:sz w:val="22"/>
        </w:rPr>
        <w:t>d</w:t>
      </w:r>
      <w:r w:rsidR="006F6ACF" w:rsidRPr="006F6ACF">
        <w:rPr>
          <w:b w:val="0"/>
          <w:sz w:val="22"/>
        </w:rPr>
        <w:t xml:space="preserve">ynamic switching between DFT-S-OFDM and CP-OFDM </w:t>
      </w:r>
      <w:r w:rsidR="006F6ACF">
        <w:rPr>
          <w:b w:val="0"/>
          <w:sz w:val="22"/>
        </w:rPr>
        <w:t>of Rel-18 NR coverage enhancement</w:t>
      </w:r>
      <w:r w:rsidR="006F6ACF" w:rsidRPr="00261BA6">
        <w:rPr>
          <w:b w:val="0"/>
          <w:sz w:val="22"/>
        </w:rPr>
        <w:t xml:space="preserve"> WI as in [1]:</w:t>
      </w:r>
    </w:p>
    <w:tbl>
      <w:tblPr>
        <w:tblStyle w:val="a7"/>
        <w:tblW w:w="0" w:type="auto"/>
        <w:tblLook w:val="04A0" w:firstRow="1" w:lastRow="0" w:firstColumn="1" w:lastColumn="0" w:noHBand="0" w:noVBand="1"/>
      </w:tblPr>
      <w:tblGrid>
        <w:gridCol w:w="9016"/>
      </w:tblGrid>
      <w:tr w:rsidR="00DB72B6" w:rsidRPr="00F86EB5" w14:paraId="6B0BCECF" w14:textId="77777777" w:rsidTr="00770321">
        <w:tc>
          <w:tcPr>
            <w:tcW w:w="9016" w:type="dxa"/>
          </w:tcPr>
          <w:p w14:paraId="1A384F24" w14:textId="77777777" w:rsidR="00BE287B" w:rsidRPr="003B148E" w:rsidRDefault="00BE287B" w:rsidP="00BE287B">
            <w:pPr>
              <w:jc w:val="both"/>
              <w:rPr>
                <w:highlight w:val="green"/>
              </w:rPr>
            </w:pPr>
            <w:r w:rsidRPr="003B148E">
              <w:rPr>
                <w:highlight w:val="green"/>
              </w:rPr>
              <w:t>Agreement</w:t>
            </w:r>
          </w:p>
          <w:p w14:paraId="7D40CC99" w14:textId="77777777" w:rsidR="00BE287B" w:rsidRPr="003B148E" w:rsidRDefault="00BE287B" w:rsidP="00BE287B">
            <w:pPr>
              <w:jc w:val="both"/>
              <w:rPr>
                <w:rFonts w:eastAsia="DengXian"/>
                <w:lang w:eastAsia="zh-CN"/>
              </w:rPr>
            </w:pPr>
            <w:r w:rsidRPr="003B148E">
              <w:rPr>
                <w:rFonts w:eastAsia="DengXian"/>
                <w:lang w:eastAsia="zh-CN"/>
              </w:rPr>
              <w:t xml:space="preserve">For DCI based solution, </w:t>
            </w:r>
          </w:p>
          <w:p w14:paraId="39F61673" w14:textId="77777777" w:rsidR="00BE287B" w:rsidRPr="003B148E" w:rsidRDefault="00BE287B" w:rsidP="00BE287B">
            <w:pPr>
              <w:widowControl/>
              <w:numPr>
                <w:ilvl w:val="0"/>
                <w:numId w:val="9"/>
              </w:numPr>
              <w:wordWrap/>
              <w:autoSpaceDE/>
              <w:autoSpaceDN/>
              <w:jc w:val="both"/>
            </w:pPr>
            <w:r w:rsidRPr="003B148E">
              <w:t>For supported dynamically scheduled PUSCH, support dynamic waveform switching indication from UL scheduling DCI</w:t>
            </w:r>
          </w:p>
          <w:p w14:paraId="30C7FFD6" w14:textId="77777777" w:rsidR="00BE287B" w:rsidRPr="003B148E" w:rsidRDefault="00BE287B" w:rsidP="00BE287B">
            <w:pPr>
              <w:pStyle w:val="a6"/>
              <w:numPr>
                <w:ilvl w:val="1"/>
                <w:numId w:val="9"/>
              </w:numPr>
              <w:overflowPunct w:val="0"/>
              <w:autoSpaceDE w:val="0"/>
              <w:autoSpaceDN w:val="0"/>
              <w:adjustRightInd w:val="0"/>
              <w:spacing w:after="0"/>
              <w:ind w:leftChars="0"/>
              <w:contextualSpacing/>
              <w:jc w:val="both"/>
              <w:textAlignment w:val="baseline"/>
            </w:pPr>
            <w:r w:rsidRPr="003B148E">
              <w:t xml:space="preserve">Note: “Supported dynamically scheduled PUSCH” is to be confirmed in further discussion </w:t>
            </w:r>
          </w:p>
          <w:p w14:paraId="03AE8837" w14:textId="77777777" w:rsidR="00BE287B" w:rsidRPr="003B148E" w:rsidRDefault="00BE287B" w:rsidP="00BE287B">
            <w:pPr>
              <w:pStyle w:val="a6"/>
              <w:numPr>
                <w:ilvl w:val="1"/>
                <w:numId w:val="9"/>
              </w:numPr>
              <w:overflowPunct w:val="0"/>
              <w:autoSpaceDE w:val="0"/>
              <w:autoSpaceDN w:val="0"/>
              <w:adjustRightInd w:val="0"/>
              <w:spacing w:after="0"/>
              <w:ind w:leftChars="0"/>
              <w:contextualSpacing/>
              <w:jc w:val="both"/>
              <w:textAlignment w:val="baseline"/>
              <w:rPr>
                <w:rFonts w:eastAsia="DengXian"/>
                <w:lang w:eastAsia="zh-CN"/>
              </w:rPr>
            </w:pPr>
            <w:r w:rsidRPr="003B148E">
              <w:rPr>
                <w:rFonts w:eastAsia="DengXian" w:hint="eastAsia"/>
                <w:lang w:eastAsia="zh-CN"/>
              </w:rPr>
              <w:t>N</w:t>
            </w:r>
            <w:r w:rsidRPr="003B148E">
              <w:rPr>
                <w:rFonts w:eastAsia="DengXian"/>
                <w:lang w:eastAsia="zh-CN"/>
              </w:rPr>
              <w:t>ote: It does not imply that the waveform switching indication applies to other transmission or not</w:t>
            </w:r>
          </w:p>
          <w:p w14:paraId="59AC66CB" w14:textId="77777777" w:rsidR="00BE287B" w:rsidRPr="003B148E" w:rsidRDefault="00BE287B" w:rsidP="00BE287B">
            <w:pPr>
              <w:widowControl/>
              <w:numPr>
                <w:ilvl w:val="0"/>
                <w:numId w:val="9"/>
              </w:numPr>
              <w:wordWrap/>
              <w:autoSpaceDE/>
              <w:autoSpaceDN/>
              <w:rPr>
                <w:lang w:eastAsia="x-none"/>
              </w:rPr>
            </w:pPr>
            <w:r w:rsidRPr="003B148E">
              <w:rPr>
                <w:lang w:eastAsia="x-none"/>
              </w:rPr>
              <w:t>Indication from non-UL scheduling DCI is not supported.</w:t>
            </w:r>
          </w:p>
          <w:p w14:paraId="3072CB47" w14:textId="77777777" w:rsidR="00DB72B6" w:rsidRPr="00BE287B" w:rsidRDefault="00BE287B" w:rsidP="00BE287B">
            <w:pPr>
              <w:widowControl/>
              <w:numPr>
                <w:ilvl w:val="0"/>
                <w:numId w:val="9"/>
              </w:numPr>
              <w:wordWrap/>
              <w:overflowPunct w:val="0"/>
              <w:autoSpaceDE/>
              <w:autoSpaceDN/>
              <w:adjustRightInd w:val="0"/>
              <w:spacing w:before="120" w:after="120" w:line="276" w:lineRule="auto"/>
              <w:textAlignment w:val="baseline"/>
              <w:rPr>
                <w:rFonts w:eastAsia="SimSun"/>
                <w:sz w:val="20"/>
                <w:lang w:eastAsia="zh-CN"/>
              </w:rPr>
            </w:pPr>
            <w:r>
              <w:rPr>
                <w:lang w:eastAsia="x-none"/>
              </w:rPr>
              <w:t>Note: the working assumption made in RAN1#110b-e for “</w:t>
            </w:r>
            <w:r w:rsidRPr="00D01BBD">
              <w:rPr>
                <w:color w:val="000000"/>
              </w:rPr>
              <w:t>Support at least one of the following options for the dynamic waveform indication in R18</w:t>
            </w:r>
            <w:r>
              <w:rPr>
                <w:lang w:eastAsia="x-none"/>
              </w:rPr>
              <w:t>” does not need to be confirmed</w:t>
            </w:r>
          </w:p>
          <w:p w14:paraId="6C0C985E" w14:textId="77777777" w:rsidR="00BE287B" w:rsidRPr="00DA0475" w:rsidRDefault="00BE287B" w:rsidP="00BE287B">
            <w:pPr>
              <w:tabs>
                <w:tab w:val="left" w:pos="3843"/>
              </w:tabs>
              <w:rPr>
                <w:highlight w:val="darkYellow"/>
                <w:lang w:eastAsia="x-none"/>
              </w:rPr>
            </w:pPr>
            <w:r w:rsidRPr="00DA0475">
              <w:rPr>
                <w:highlight w:val="darkYellow"/>
                <w:lang w:eastAsia="x-none"/>
              </w:rPr>
              <w:t>Working Assumption</w:t>
            </w:r>
          </w:p>
          <w:p w14:paraId="3A3E4C07" w14:textId="77777777" w:rsidR="00BE287B" w:rsidRPr="00DA0475" w:rsidRDefault="00BE287B" w:rsidP="00BE287B">
            <w:pPr>
              <w:rPr>
                <w:rFonts w:eastAsia="DengXian"/>
                <w:lang w:eastAsia="zh-CN"/>
              </w:rPr>
            </w:pPr>
            <w:r w:rsidRPr="00DA0475">
              <w:rPr>
                <w:rFonts w:eastAsia="DengXian"/>
                <w:lang w:eastAsia="zh-CN"/>
              </w:rPr>
              <w:t>Support new 1-bit field for dynamic waveform indication from UL scheduling DCI</w:t>
            </w:r>
          </w:p>
          <w:p w14:paraId="02F78861" w14:textId="77777777" w:rsidR="00BE287B" w:rsidRPr="00DA0475" w:rsidRDefault="00BE287B" w:rsidP="00BE287B">
            <w:pPr>
              <w:pStyle w:val="a6"/>
              <w:numPr>
                <w:ilvl w:val="0"/>
                <w:numId w:val="19"/>
              </w:numPr>
              <w:overflowPunct w:val="0"/>
              <w:autoSpaceDE w:val="0"/>
              <w:autoSpaceDN w:val="0"/>
              <w:adjustRightInd w:val="0"/>
              <w:ind w:leftChars="0"/>
              <w:contextualSpacing/>
              <w:textAlignment w:val="baseline"/>
              <w:rPr>
                <w:lang w:eastAsia="zh-CN"/>
              </w:rPr>
            </w:pPr>
            <w:r w:rsidRPr="00DA0475">
              <w:rPr>
                <w:lang w:eastAsia="zh-CN"/>
              </w:rPr>
              <w:t>Note: no change of the current size alignment procedure between UL DCI and DL DCI</w:t>
            </w:r>
          </w:p>
          <w:p w14:paraId="6D37B0ED" w14:textId="77777777" w:rsidR="00BE287B" w:rsidRPr="00DA0475" w:rsidRDefault="00BE287B" w:rsidP="00BE287B">
            <w:pPr>
              <w:jc w:val="both"/>
              <w:rPr>
                <w:highlight w:val="green"/>
              </w:rPr>
            </w:pPr>
            <w:r w:rsidRPr="00DA0475">
              <w:rPr>
                <w:highlight w:val="green"/>
              </w:rPr>
              <w:t>Agreement</w:t>
            </w:r>
          </w:p>
          <w:p w14:paraId="0C8B5D14" w14:textId="77777777" w:rsidR="00BE287B" w:rsidRPr="00DA0475" w:rsidRDefault="00BE287B" w:rsidP="00BE287B">
            <w:pPr>
              <w:jc w:val="both"/>
            </w:pPr>
            <w:r w:rsidRPr="00DA0475">
              <w:t>Study the necessity of the following potential enhancements to assist the scheduler in determining waveform switching:</w:t>
            </w:r>
          </w:p>
          <w:p w14:paraId="597E7EBD" w14:textId="77777777" w:rsidR="00BE287B" w:rsidRPr="00DA0475" w:rsidRDefault="00BE287B" w:rsidP="00BE287B">
            <w:pPr>
              <w:pStyle w:val="a6"/>
              <w:numPr>
                <w:ilvl w:val="0"/>
                <w:numId w:val="19"/>
              </w:numPr>
              <w:overflowPunct w:val="0"/>
              <w:autoSpaceDE w:val="0"/>
              <w:autoSpaceDN w:val="0"/>
              <w:adjustRightInd w:val="0"/>
              <w:ind w:leftChars="0"/>
              <w:contextualSpacing/>
              <w:textAlignment w:val="baseline"/>
            </w:pPr>
            <w:r w:rsidRPr="00DA0475">
              <w:t>Reporting power headroom related information based on P</w:t>
            </w:r>
            <w:r w:rsidRPr="00DA0475">
              <w:rPr>
                <w:vertAlign w:val="subscript"/>
              </w:rPr>
              <w:t>CMAX,f,c</w:t>
            </w:r>
            <w:r w:rsidRPr="00DA0475">
              <w:t xml:space="preserve"> applicable to a target waveform </w:t>
            </w:r>
          </w:p>
          <w:p w14:paraId="64D0F485"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Target waveform can be same or different from waveform of an actual PUSCH transmission</w:t>
            </w:r>
          </w:p>
          <w:p w14:paraId="3F4186AE"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 xml:space="preserve">FFS target RB allocation and/or target modulation order can be same or different from respective properties of an actual PUSCH transmission </w:t>
            </w:r>
          </w:p>
          <w:p w14:paraId="4FD89E6C"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FFS determination of target waveform, target RB allocation, target modulation order</w:t>
            </w:r>
          </w:p>
          <w:p w14:paraId="44426D93"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FFS details, e.g. report P</w:t>
            </w:r>
            <w:r w:rsidRPr="00DA0475">
              <w:rPr>
                <w:vertAlign w:val="subscript"/>
              </w:rPr>
              <w:t>CMAX,f,c</w:t>
            </w:r>
            <w:r w:rsidRPr="00DA0475">
              <w:t xml:space="preserve"> or Type 1 power headroom for a waveform, or difference thereof between waveforms</w:t>
            </w:r>
          </w:p>
          <w:p w14:paraId="43728029" w14:textId="77777777" w:rsidR="00BE287B" w:rsidRPr="00DA0475" w:rsidRDefault="00BE287B" w:rsidP="00BE287B">
            <w:pPr>
              <w:pStyle w:val="a6"/>
              <w:numPr>
                <w:ilvl w:val="0"/>
                <w:numId w:val="19"/>
              </w:numPr>
              <w:overflowPunct w:val="0"/>
              <w:autoSpaceDE w:val="0"/>
              <w:autoSpaceDN w:val="0"/>
              <w:adjustRightInd w:val="0"/>
              <w:ind w:leftChars="0"/>
              <w:contextualSpacing/>
              <w:textAlignment w:val="baseline"/>
            </w:pPr>
            <w:r w:rsidRPr="00DA0475">
              <w:t>PHR triggering enhancements, e.g.</w:t>
            </w:r>
          </w:p>
          <w:p w14:paraId="1AAB83FB"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Network-triggered PHR</w:t>
            </w:r>
          </w:p>
          <w:p w14:paraId="40F2FAEB"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PH becomes lower (higher) than a threshold</w:t>
            </w:r>
          </w:p>
          <w:p w14:paraId="4490CED4" w14:textId="77777777" w:rsidR="00BE287B" w:rsidRPr="00DA0475" w:rsidRDefault="00BE287B" w:rsidP="00BE287B">
            <w:pPr>
              <w:pStyle w:val="a6"/>
              <w:numPr>
                <w:ilvl w:val="1"/>
                <w:numId w:val="19"/>
              </w:numPr>
              <w:overflowPunct w:val="0"/>
              <w:autoSpaceDE w:val="0"/>
              <w:autoSpaceDN w:val="0"/>
              <w:adjustRightInd w:val="0"/>
              <w:ind w:leftChars="0"/>
              <w:contextualSpacing/>
              <w:textAlignment w:val="baseline"/>
            </w:pPr>
            <w:r w:rsidRPr="00DA0475">
              <w:t>PHR triggered by waveform switching</w:t>
            </w:r>
          </w:p>
          <w:p w14:paraId="025B8378" w14:textId="77777777" w:rsidR="00BE287B" w:rsidRPr="00DA0475" w:rsidRDefault="00BE287B" w:rsidP="00BE287B">
            <w:pPr>
              <w:pStyle w:val="a6"/>
              <w:numPr>
                <w:ilvl w:val="0"/>
                <w:numId w:val="19"/>
              </w:numPr>
              <w:overflowPunct w:val="0"/>
              <w:autoSpaceDE w:val="0"/>
              <w:autoSpaceDN w:val="0"/>
              <w:adjustRightInd w:val="0"/>
              <w:ind w:leftChars="0"/>
              <w:contextualSpacing/>
              <w:textAlignment w:val="baseline"/>
            </w:pPr>
            <w:r w:rsidRPr="00DA0475">
              <w:t>Reporting of recommended waveform or request to switch waveform</w:t>
            </w:r>
          </w:p>
          <w:p w14:paraId="771E9374" w14:textId="0B8EDA95" w:rsidR="00BE287B" w:rsidRPr="00BE287B" w:rsidRDefault="00BE287B" w:rsidP="00BE287B">
            <w:pPr>
              <w:pStyle w:val="a6"/>
              <w:numPr>
                <w:ilvl w:val="0"/>
                <w:numId w:val="19"/>
              </w:numPr>
              <w:overflowPunct w:val="0"/>
              <w:autoSpaceDE w:val="0"/>
              <w:autoSpaceDN w:val="0"/>
              <w:adjustRightInd w:val="0"/>
              <w:ind w:leftChars="0"/>
              <w:contextualSpacing/>
              <w:textAlignment w:val="baseline"/>
            </w:pPr>
            <w:r w:rsidRPr="00DA0475">
              <w:lastRenderedPageBreak/>
              <w:t>Other solutions not precluded</w:t>
            </w:r>
          </w:p>
        </w:tc>
      </w:tr>
    </w:tbl>
    <w:p w14:paraId="440CACF9" w14:textId="5D1A11DB"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3C69B9">
        <w:rPr>
          <w:b w:val="0"/>
          <w:sz w:val="22"/>
        </w:rPr>
        <w:t>dynamic waveform switching between DFT-S-OFDM and CP-OFDM</w:t>
      </w:r>
      <w:r w:rsidR="003C69B9">
        <w:rPr>
          <w:b w:val="0"/>
          <w:sz w:val="22"/>
          <w:lang w:val="en-US"/>
        </w:rPr>
        <w:t xml:space="preserve"> </w:t>
      </w:r>
      <w:r w:rsidR="009A03B8">
        <w:rPr>
          <w:b w:val="0"/>
          <w:sz w:val="22"/>
          <w:lang w:val="en-US"/>
        </w:rPr>
        <w:t xml:space="preserve">for </w:t>
      </w:r>
      <w:r w:rsidR="00FE38E3">
        <w:rPr>
          <w:b w:val="0"/>
          <w:sz w:val="22"/>
          <w:lang w:val="en-US"/>
        </w:rPr>
        <w:t xml:space="preserve">Rel-18 </w:t>
      </w:r>
      <w:r w:rsidR="009A03B8">
        <w:rPr>
          <w:b w:val="0"/>
          <w:sz w:val="22"/>
          <w:lang w:val="en-US"/>
        </w:rPr>
        <w:t xml:space="preserve">NR </w:t>
      </w:r>
      <w:r w:rsidR="00E3158C">
        <w:rPr>
          <w:b w:val="0"/>
          <w:sz w:val="22"/>
          <w:lang w:val="en-US"/>
        </w:rPr>
        <w:t>coverage</w:t>
      </w:r>
      <w:r w:rsidR="009A03B8">
        <w:rPr>
          <w:b w:val="0"/>
          <w:sz w:val="22"/>
          <w:lang w:val="en-US"/>
        </w:rPr>
        <w:t xml:space="preserve"> enhancement.</w:t>
      </w:r>
    </w:p>
    <w:p w14:paraId="1D403A63" w14:textId="77777777" w:rsidR="0052419F" w:rsidRPr="00E3158C"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4404F248" w14:textId="670A6BD0" w:rsidR="001C5175" w:rsidRDefault="00EC3516" w:rsidP="001C5175">
      <w:pPr>
        <w:pStyle w:val="Proposals"/>
        <w:ind w:firstLine="330"/>
        <w:rPr>
          <w:b w:val="0"/>
        </w:rPr>
      </w:pPr>
      <w:r>
        <w:rPr>
          <w:b w:val="0"/>
        </w:rPr>
        <w:t xml:space="preserve">According to </w:t>
      </w:r>
      <w:r w:rsidR="00575905">
        <w:rPr>
          <w:b w:val="0"/>
        </w:rPr>
        <w:t xml:space="preserve">the </w:t>
      </w:r>
      <w:r>
        <w:rPr>
          <w:b w:val="0"/>
        </w:rPr>
        <w:t xml:space="preserve">current specification, </w:t>
      </w:r>
      <w:r w:rsidR="00435958">
        <w:rPr>
          <w:b w:val="0"/>
        </w:rPr>
        <w:t xml:space="preserve">the gNB can determine either the DFT-S-OFDM or CP-OFDM as the UL waveform of PUSCH via higher layer parameter (e.g., </w:t>
      </w:r>
      <w:r w:rsidR="00435958" w:rsidRPr="00D56AFB">
        <w:rPr>
          <w:b w:val="0"/>
          <w:i/>
        </w:rPr>
        <w:t>transformPrecoder</w:t>
      </w:r>
      <w:r w:rsidR="00435958">
        <w:rPr>
          <w:b w:val="0"/>
        </w:rPr>
        <w:t>).</w:t>
      </w:r>
      <w:r>
        <w:rPr>
          <w:b w:val="0"/>
        </w:rPr>
        <w:t xml:space="preserve"> </w:t>
      </w:r>
      <w:r w:rsidRPr="00EC3516">
        <w:rPr>
          <w:b w:val="0"/>
        </w:rPr>
        <w:t xml:space="preserve">That is, if </w:t>
      </w:r>
      <w:r>
        <w:rPr>
          <w:b w:val="0"/>
        </w:rPr>
        <w:t xml:space="preserve">the </w:t>
      </w:r>
      <w:r w:rsidRPr="00EC3516">
        <w:rPr>
          <w:b w:val="0"/>
        </w:rPr>
        <w:t>gNB want</w:t>
      </w:r>
      <w:r w:rsidR="00110477">
        <w:rPr>
          <w:b w:val="0"/>
        </w:rPr>
        <w:t>s</w:t>
      </w:r>
      <w:r w:rsidRPr="00EC3516">
        <w:rPr>
          <w:b w:val="0"/>
        </w:rPr>
        <w:t xml:space="preserve"> to change the UL waveform for UE, </w:t>
      </w:r>
      <w:r>
        <w:rPr>
          <w:b w:val="0"/>
        </w:rPr>
        <w:t xml:space="preserve">the </w:t>
      </w:r>
      <w:r w:rsidRPr="00EC3516">
        <w:rPr>
          <w:b w:val="0"/>
        </w:rPr>
        <w:t xml:space="preserve">gNB could only change </w:t>
      </w:r>
      <w:r>
        <w:rPr>
          <w:b w:val="0"/>
        </w:rPr>
        <w:t xml:space="preserve">it </w:t>
      </w:r>
      <w:r w:rsidRPr="00EC3516">
        <w:rPr>
          <w:b w:val="0"/>
        </w:rPr>
        <w:t xml:space="preserve">by updating the </w:t>
      </w:r>
      <w:r>
        <w:rPr>
          <w:b w:val="0"/>
        </w:rPr>
        <w:t xml:space="preserve">higher </w:t>
      </w:r>
      <w:r w:rsidRPr="00EC3516">
        <w:rPr>
          <w:b w:val="0"/>
        </w:rPr>
        <w:t>layer parameter.</w:t>
      </w:r>
      <w:r>
        <w:rPr>
          <w:b w:val="0"/>
        </w:rPr>
        <w:t xml:space="preserve"> </w:t>
      </w:r>
      <w:r w:rsidR="001C5175" w:rsidRPr="001C5175">
        <w:rPr>
          <w:b w:val="0"/>
        </w:rPr>
        <w:t xml:space="preserve">Therefore, </w:t>
      </w:r>
      <w:r w:rsidR="001C5175">
        <w:rPr>
          <w:b w:val="0"/>
        </w:rPr>
        <w:t xml:space="preserve">in order </w:t>
      </w:r>
      <w:r w:rsidR="001C5175" w:rsidRPr="001C5175">
        <w:rPr>
          <w:b w:val="0"/>
        </w:rPr>
        <w:t>to improve this inefficient operation</w:t>
      </w:r>
      <w:r w:rsidR="001C5175">
        <w:rPr>
          <w:b w:val="0"/>
        </w:rPr>
        <w:t xml:space="preserve">, </w:t>
      </w:r>
      <w:r w:rsidR="001C5175" w:rsidRPr="001C5175">
        <w:rPr>
          <w:b w:val="0"/>
        </w:rPr>
        <w:t>dynamic waveform transitions will be introduced</w:t>
      </w:r>
      <w:r w:rsidR="00575905">
        <w:rPr>
          <w:b w:val="0"/>
        </w:rPr>
        <w:t xml:space="preserve"> for</w:t>
      </w:r>
      <w:r w:rsidR="001C5175" w:rsidRPr="001C5175">
        <w:rPr>
          <w:b w:val="0"/>
        </w:rPr>
        <w:t xml:space="preserve"> Rel-18 coverage </w:t>
      </w:r>
      <w:r w:rsidR="001C5175">
        <w:rPr>
          <w:b w:val="0"/>
        </w:rPr>
        <w:t>enhancement</w:t>
      </w:r>
      <w:r w:rsidR="001C5175" w:rsidRPr="001C5175">
        <w:rPr>
          <w:b w:val="0"/>
        </w:rPr>
        <w:t>.</w:t>
      </w:r>
    </w:p>
    <w:p w14:paraId="41D1CCC4" w14:textId="2838CAE9" w:rsidR="007347A6" w:rsidRDefault="009470C7" w:rsidP="00DA2CDD">
      <w:pPr>
        <w:pStyle w:val="Proposals"/>
        <w:ind w:firstLine="330"/>
        <w:rPr>
          <w:b w:val="0"/>
        </w:rPr>
      </w:pPr>
      <w:r>
        <w:rPr>
          <w:rFonts w:hint="eastAsia"/>
          <w:b w:val="0"/>
        </w:rPr>
        <w:t>In general,</w:t>
      </w:r>
      <w:r>
        <w:rPr>
          <w:b w:val="0"/>
        </w:rPr>
        <w:t xml:space="preserve"> the</w:t>
      </w:r>
      <w:r>
        <w:rPr>
          <w:rFonts w:hint="eastAsia"/>
          <w:b w:val="0"/>
        </w:rPr>
        <w:t xml:space="preserve"> </w:t>
      </w:r>
      <w:r>
        <w:rPr>
          <w:b w:val="0"/>
        </w:rPr>
        <w:t>dynamic waveform switching</w:t>
      </w:r>
      <w:r>
        <w:rPr>
          <w:rFonts w:hint="eastAsia"/>
          <w:b w:val="0"/>
        </w:rPr>
        <w:t xml:space="preserve"> between DFT-S-OFDM and CP-OFDM</w:t>
      </w:r>
      <w:r>
        <w:rPr>
          <w:b w:val="0"/>
        </w:rPr>
        <w:t xml:space="preserve"> </w:t>
      </w:r>
      <w:r w:rsidR="00515CD7">
        <w:rPr>
          <w:b w:val="0"/>
        </w:rPr>
        <w:t>would</w:t>
      </w:r>
      <w:r>
        <w:rPr>
          <w:b w:val="0"/>
        </w:rPr>
        <w:t xml:space="preserve"> be considered to be supported for UE in RRC connected state.</w:t>
      </w:r>
      <w:r w:rsidR="00515CD7">
        <w:rPr>
          <w:b w:val="0"/>
        </w:rPr>
        <w:t xml:space="preserve"> For example,</w:t>
      </w:r>
      <w:r w:rsidR="00994734" w:rsidRPr="00994734">
        <w:t xml:space="preserve"> </w:t>
      </w:r>
      <w:r w:rsidR="00994734" w:rsidRPr="00994734">
        <w:rPr>
          <w:b w:val="0"/>
        </w:rPr>
        <w:t xml:space="preserve">if the channel quality of the UE </w:t>
      </w:r>
      <w:r w:rsidR="00994734">
        <w:rPr>
          <w:b w:val="0"/>
        </w:rPr>
        <w:t>in RRC connected state</w:t>
      </w:r>
      <w:r w:rsidR="00994734" w:rsidRPr="00994734">
        <w:rPr>
          <w:b w:val="0"/>
        </w:rPr>
        <w:t xml:space="preserve"> is </w:t>
      </w:r>
      <w:r w:rsidR="002A1263" w:rsidRPr="002A1263">
        <w:rPr>
          <w:b w:val="0"/>
        </w:rPr>
        <w:t>degraded</w:t>
      </w:r>
      <w:r w:rsidR="00994734" w:rsidRPr="00994734">
        <w:rPr>
          <w:b w:val="0"/>
        </w:rPr>
        <w:t>,</w:t>
      </w:r>
      <w:r w:rsidR="00A072E6" w:rsidRPr="00A072E6">
        <w:rPr>
          <w:b w:val="0"/>
        </w:rPr>
        <w:t xml:space="preserve"> </w:t>
      </w:r>
      <w:r w:rsidR="00A072E6">
        <w:rPr>
          <w:b w:val="0"/>
        </w:rPr>
        <w:t>the</w:t>
      </w:r>
      <w:r w:rsidR="00994734">
        <w:rPr>
          <w:b w:val="0"/>
        </w:rPr>
        <w:t xml:space="preserve"> </w:t>
      </w:r>
      <w:r w:rsidR="002A1263">
        <w:rPr>
          <w:b w:val="0"/>
        </w:rPr>
        <w:t xml:space="preserve">gNB </w:t>
      </w:r>
      <w:r w:rsidR="00994734">
        <w:rPr>
          <w:b w:val="0"/>
        </w:rPr>
        <w:t xml:space="preserve">can </w:t>
      </w:r>
      <w:r w:rsidR="002A1263">
        <w:rPr>
          <w:b w:val="0"/>
        </w:rPr>
        <w:t xml:space="preserve">dynamically </w:t>
      </w:r>
      <w:r w:rsidR="00994734">
        <w:rPr>
          <w:b w:val="0"/>
        </w:rPr>
        <w:t xml:space="preserve">change the UL waveform </w:t>
      </w:r>
      <w:r w:rsidR="0022156C">
        <w:rPr>
          <w:b w:val="0"/>
        </w:rPr>
        <w:t>of</w:t>
      </w:r>
      <w:r w:rsidR="002A1263">
        <w:rPr>
          <w:b w:val="0"/>
        </w:rPr>
        <w:t xml:space="preserve"> the</w:t>
      </w:r>
      <w:r w:rsidR="0022156C">
        <w:rPr>
          <w:b w:val="0"/>
        </w:rPr>
        <w:t xml:space="preserve"> PUSCH</w:t>
      </w:r>
      <w:r w:rsidR="002A1263">
        <w:rPr>
          <w:b w:val="0"/>
        </w:rPr>
        <w:t xml:space="preserve"> </w:t>
      </w:r>
      <w:r w:rsidR="00994734">
        <w:rPr>
          <w:b w:val="0"/>
        </w:rPr>
        <w:t xml:space="preserve">(e.g., change from CP-OFDM to DFT-S-OFDM, if the UL waveform </w:t>
      </w:r>
      <w:r w:rsidR="0022156C">
        <w:rPr>
          <w:b w:val="0"/>
        </w:rPr>
        <w:t>is</w:t>
      </w:r>
      <w:r w:rsidR="00994734">
        <w:rPr>
          <w:b w:val="0"/>
        </w:rPr>
        <w:t xml:space="preserve"> configured as CP-OFDM</w:t>
      </w:r>
      <w:r w:rsidR="00F72F0B">
        <w:rPr>
          <w:b w:val="0"/>
        </w:rPr>
        <w:t xml:space="preserve"> via higher layer parameter</w:t>
      </w:r>
      <w:r w:rsidR="00994734">
        <w:rPr>
          <w:b w:val="0"/>
        </w:rPr>
        <w:t>)</w:t>
      </w:r>
      <w:r w:rsidR="0022156C">
        <w:rPr>
          <w:b w:val="0"/>
        </w:rPr>
        <w:t>.</w:t>
      </w:r>
      <w:r w:rsidR="00462F75">
        <w:rPr>
          <w:b w:val="0"/>
        </w:rPr>
        <w:t xml:space="preserve"> </w:t>
      </w:r>
      <w:r w:rsidR="0051587B">
        <w:rPr>
          <w:rFonts w:hint="eastAsia"/>
          <w:b w:val="0"/>
        </w:rPr>
        <w:t>T</w:t>
      </w:r>
      <w:r w:rsidR="0051587B">
        <w:rPr>
          <w:b w:val="0"/>
        </w:rPr>
        <w:t xml:space="preserve">herefore, we prefer to support </w:t>
      </w:r>
      <w:r w:rsidR="00FE1439">
        <w:rPr>
          <w:b w:val="0"/>
        </w:rPr>
        <w:t xml:space="preserve">the </w:t>
      </w:r>
      <w:r w:rsidR="0051587B">
        <w:rPr>
          <w:b w:val="0"/>
        </w:rPr>
        <w:t>dynamic waveform switching</w:t>
      </w:r>
      <w:r w:rsidR="0051587B">
        <w:rPr>
          <w:rFonts w:hint="eastAsia"/>
          <w:b w:val="0"/>
        </w:rPr>
        <w:t xml:space="preserve"> between DFT-S-OFDM and CP-OFDM</w:t>
      </w:r>
      <w:r w:rsidR="0051587B">
        <w:rPr>
          <w:b w:val="0"/>
        </w:rPr>
        <w:t xml:space="preserve"> </w:t>
      </w:r>
      <w:r w:rsidR="002E7DDB">
        <w:rPr>
          <w:b w:val="0"/>
        </w:rPr>
        <w:t xml:space="preserve">for UE in RRC connected </w:t>
      </w:r>
      <w:r w:rsidR="00462F75">
        <w:rPr>
          <w:b w:val="0"/>
        </w:rPr>
        <w:t>state</w:t>
      </w:r>
      <w:r w:rsidR="0051587B">
        <w:rPr>
          <w:rFonts w:hint="eastAsia"/>
          <w:b w:val="0"/>
        </w:rPr>
        <w:t>.</w:t>
      </w:r>
      <w:r w:rsidR="0051587B">
        <w:rPr>
          <w:b w:val="0"/>
        </w:rPr>
        <w:t xml:space="preserve"> </w:t>
      </w:r>
    </w:p>
    <w:p w14:paraId="77574499" w14:textId="77777777" w:rsidR="009C3663" w:rsidRDefault="009C3663" w:rsidP="00DA2CDD">
      <w:pPr>
        <w:pStyle w:val="Proposals"/>
        <w:ind w:firstLine="330"/>
        <w:rPr>
          <w:b w:val="0"/>
        </w:rPr>
      </w:pPr>
    </w:p>
    <w:p w14:paraId="26330F65" w14:textId="1D0D0C96" w:rsidR="009C3663" w:rsidRPr="004B66A0" w:rsidRDefault="009C3663" w:rsidP="009C3663">
      <w:pPr>
        <w:pStyle w:val="Proposals"/>
      </w:pPr>
      <w:r w:rsidRPr="004B66A0">
        <w:t xml:space="preserve">Proposal </w:t>
      </w:r>
      <w:r>
        <w:t xml:space="preserve">1. </w:t>
      </w:r>
      <w:r>
        <w:rPr>
          <w:rFonts w:hint="eastAsia"/>
        </w:rPr>
        <w:t xml:space="preserve">Support </w:t>
      </w:r>
      <w:r w:rsidR="00FE1439">
        <w:t xml:space="preserve">the </w:t>
      </w:r>
      <w:r w:rsidRPr="0051587B">
        <w:t>dynamic waveform switching</w:t>
      </w:r>
      <w:r>
        <w:t xml:space="preserve"> </w:t>
      </w:r>
      <w:r w:rsidR="002E7DDB">
        <w:t xml:space="preserve">for UE in RRC connected </w:t>
      </w:r>
      <w:r w:rsidR="00462F75">
        <w:t>state</w:t>
      </w:r>
      <w:r w:rsidR="00C45925">
        <w:t xml:space="preserve"> in Rel-18 NR coverage enhancement</w:t>
      </w:r>
      <w:r>
        <w:t>.</w:t>
      </w:r>
    </w:p>
    <w:p w14:paraId="20FDEDF2" w14:textId="77777777" w:rsidR="0051587B" w:rsidRDefault="0051587B" w:rsidP="00DA2CDD">
      <w:pPr>
        <w:pStyle w:val="Proposals"/>
        <w:ind w:firstLine="330"/>
        <w:rPr>
          <w:b w:val="0"/>
        </w:rPr>
      </w:pPr>
    </w:p>
    <w:p w14:paraId="66C818C4" w14:textId="7C9D24C2" w:rsidR="00D6028F" w:rsidRPr="00DA2CDD" w:rsidRDefault="005C396C" w:rsidP="00DA2CDD">
      <w:pPr>
        <w:pStyle w:val="Proposals"/>
        <w:ind w:firstLine="330"/>
      </w:pPr>
      <w:r>
        <w:rPr>
          <w:rFonts w:hint="eastAsia"/>
          <w:b w:val="0"/>
        </w:rPr>
        <w:t xml:space="preserve">Meanwhile, </w:t>
      </w:r>
      <w:r w:rsidR="00435958">
        <w:rPr>
          <w:b w:val="0"/>
        </w:rPr>
        <w:t>i</w:t>
      </w:r>
      <w:r>
        <w:rPr>
          <w:b w:val="0"/>
        </w:rPr>
        <w:t>f</w:t>
      </w:r>
      <w:r w:rsidR="00FE1439">
        <w:rPr>
          <w:b w:val="0"/>
        </w:rPr>
        <w:t xml:space="preserve"> the</w:t>
      </w:r>
      <w:r>
        <w:rPr>
          <w:b w:val="0"/>
        </w:rPr>
        <w:t xml:space="preserve"> dynamic waveform switching is supported, </w:t>
      </w:r>
      <w:r w:rsidRPr="005C396C">
        <w:rPr>
          <w:b w:val="0"/>
        </w:rPr>
        <w:t>the UE</w:t>
      </w:r>
      <w:r>
        <w:rPr>
          <w:b w:val="0"/>
        </w:rPr>
        <w:t xml:space="preserve"> </w:t>
      </w:r>
      <w:r w:rsidR="00685C67">
        <w:rPr>
          <w:b w:val="0"/>
        </w:rPr>
        <w:t xml:space="preserve">with UE capability for </w:t>
      </w:r>
      <w:r w:rsidRPr="005C396C">
        <w:rPr>
          <w:b w:val="0"/>
        </w:rPr>
        <w:t xml:space="preserve">dynamic waveform switching </w:t>
      </w:r>
      <w:r w:rsidR="00685C67">
        <w:rPr>
          <w:b w:val="0"/>
        </w:rPr>
        <w:t xml:space="preserve">should </w:t>
      </w:r>
      <w:r w:rsidRPr="005C396C">
        <w:rPr>
          <w:b w:val="0"/>
        </w:rPr>
        <w:t xml:space="preserve">know whether </w:t>
      </w:r>
      <w:r w:rsidR="00FE1439">
        <w:rPr>
          <w:b w:val="0"/>
        </w:rPr>
        <w:t xml:space="preserve">the </w:t>
      </w:r>
      <w:r w:rsidR="00685C67" w:rsidRPr="005C396C">
        <w:rPr>
          <w:b w:val="0"/>
        </w:rPr>
        <w:t>dynamic waveform switching</w:t>
      </w:r>
      <w:r w:rsidR="00685C67">
        <w:rPr>
          <w:b w:val="0"/>
        </w:rPr>
        <w:t xml:space="preserve"> is</w:t>
      </w:r>
      <w:r w:rsidRPr="005C396C">
        <w:rPr>
          <w:b w:val="0"/>
        </w:rPr>
        <w:t xml:space="preserve"> enabled or </w:t>
      </w:r>
      <w:r w:rsidR="003078D6">
        <w:rPr>
          <w:b w:val="0"/>
        </w:rPr>
        <w:t>not</w:t>
      </w:r>
      <w:r w:rsidRPr="005C396C">
        <w:rPr>
          <w:b w:val="0"/>
        </w:rPr>
        <w:t>.</w:t>
      </w:r>
      <w:r w:rsidR="00671E26">
        <w:rPr>
          <w:b w:val="0"/>
        </w:rPr>
        <w:t xml:space="preserve"> </w:t>
      </w:r>
      <w:r w:rsidR="00040A2C">
        <w:rPr>
          <w:b w:val="0"/>
        </w:rPr>
        <w:t>Therefore</w:t>
      </w:r>
      <w:r w:rsidR="0051587B">
        <w:rPr>
          <w:rFonts w:hint="eastAsia"/>
          <w:b w:val="0"/>
        </w:rPr>
        <w:t>,</w:t>
      </w:r>
      <w:r w:rsidR="00040A2C">
        <w:rPr>
          <w:b w:val="0"/>
        </w:rPr>
        <w:t xml:space="preserve"> we prefer to support the</w:t>
      </w:r>
      <w:r w:rsidR="009C3663">
        <w:rPr>
          <w:b w:val="0"/>
        </w:rPr>
        <w:t xml:space="preserve"> </w:t>
      </w:r>
      <w:r w:rsidR="0051587B">
        <w:rPr>
          <w:b w:val="0"/>
        </w:rPr>
        <w:t>gNB</w:t>
      </w:r>
      <w:r w:rsidR="0051587B">
        <w:rPr>
          <w:rFonts w:hint="eastAsia"/>
          <w:b w:val="0"/>
        </w:rPr>
        <w:t xml:space="preserve"> </w:t>
      </w:r>
      <w:r w:rsidR="009C3663">
        <w:rPr>
          <w:b w:val="0"/>
        </w:rPr>
        <w:t xml:space="preserve">can </w:t>
      </w:r>
      <w:r w:rsidR="0051587B">
        <w:rPr>
          <w:b w:val="0"/>
        </w:rPr>
        <w:t>i</w:t>
      </w:r>
      <w:r w:rsidR="0051587B" w:rsidRPr="0051587B">
        <w:rPr>
          <w:b w:val="0"/>
        </w:rPr>
        <w:t xml:space="preserve">ndicate whether </w:t>
      </w:r>
      <w:r w:rsidR="00FE1439">
        <w:rPr>
          <w:b w:val="0"/>
        </w:rPr>
        <w:t xml:space="preserve">the </w:t>
      </w:r>
      <w:r w:rsidR="0051587B" w:rsidRPr="0051587B">
        <w:rPr>
          <w:b w:val="0"/>
        </w:rPr>
        <w:t>dynamic waveform switching is enabled or not via higher layer signaling (e.g., dedicated RRC signaling)</w:t>
      </w:r>
    </w:p>
    <w:p w14:paraId="7C98C87D" w14:textId="77777777" w:rsidR="00D6028F" w:rsidRPr="00040A2C" w:rsidRDefault="00D6028F" w:rsidP="00DA2CDD">
      <w:pPr>
        <w:pStyle w:val="Proposals"/>
      </w:pPr>
    </w:p>
    <w:p w14:paraId="5D91BB7D" w14:textId="047DA815" w:rsidR="009C3663" w:rsidRDefault="00D6028F" w:rsidP="00D6028F">
      <w:pPr>
        <w:pStyle w:val="Proposals"/>
      </w:pPr>
      <w:r w:rsidRPr="004B66A0">
        <w:t xml:space="preserve">Proposal </w:t>
      </w:r>
      <w:r w:rsidR="009C3663">
        <w:t>2</w:t>
      </w:r>
      <w:r>
        <w:t xml:space="preserve">. </w:t>
      </w:r>
      <w:r w:rsidR="009C3663">
        <w:t xml:space="preserve">Introduce </w:t>
      </w:r>
      <w:r w:rsidR="009A6B56">
        <w:t xml:space="preserve">a </w:t>
      </w:r>
      <w:r w:rsidR="009C3663">
        <w:t>new</w:t>
      </w:r>
      <w:r>
        <w:rPr>
          <w:rFonts w:hint="eastAsia"/>
        </w:rPr>
        <w:t xml:space="preserve"> </w:t>
      </w:r>
      <w:r w:rsidR="009C3663">
        <w:t>higher layer parameter to indicate</w:t>
      </w:r>
      <w:r w:rsidR="009C3663" w:rsidRPr="009C3663">
        <w:t xml:space="preserve"> whether </w:t>
      </w:r>
      <w:r w:rsidR="00FE1439">
        <w:t xml:space="preserve">the </w:t>
      </w:r>
      <w:r w:rsidR="009C3663" w:rsidRPr="009C3663">
        <w:t>dynamic waveform switching is enabled or not</w:t>
      </w:r>
      <w:r w:rsidR="000F0F7D">
        <w:t>.</w:t>
      </w:r>
    </w:p>
    <w:p w14:paraId="3FB9EF6E" w14:textId="77777777" w:rsidR="00845E3F" w:rsidRDefault="00845E3F" w:rsidP="00F357C8">
      <w:pPr>
        <w:pStyle w:val="Proposals"/>
        <w:ind w:firstLineChars="0"/>
        <w:rPr>
          <w:rFonts w:eastAsiaTheme="minorHAnsi"/>
          <w:b w:val="0"/>
        </w:rPr>
      </w:pPr>
    </w:p>
    <w:p w14:paraId="714ABFB1" w14:textId="77777777" w:rsidR="009D7628" w:rsidRDefault="009D7628" w:rsidP="009D7628">
      <w:pPr>
        <w:pStyle w:val="Proposals"/>
        <w:ind w:firstLineChars="0"/>
        <w:rPr>
          <w:rFonts w:eastAsiaTheme="minorHAnsi"/>
          <w:b w:val="0"/>
        </w:rPr>
      </w:pPr>
      <w:r>
        <w:rPr>
          <w:rFonts w:eastAsiaTheme="minorHAnsi" w:hint="eastAsia"/>
          <w:b w:val="0"/>
        </w:rPr>
        <w:t xml:space="preserve">In previous meeting, several </w:t>
      </w:r>
      <w:r>
        <w:rPr>
          <w:rFonts w:eastAsiaTheme="minorHAnsi"/>
          <w:b w:val="0"/>
        </w:rPr>
        <w:t xml:space="preserve">options were discussed </w:t>
      </w:r>
      <w:r>
        <w:rPr>
          <w:rFonts w:eastAsiaTheme="minorHAnsi" w:hint="eastAsia"/>
          <w:b w:val="0"/>
        </w:rPr>
        <w:t xml:space="preserve">about </w:t>
      </w:r>
      <w:r>
        <w:rPr>
          <w:rFonts w:eastAsiaTheme="minorHAnsi"/>
          <w:b w:val="0"/>
        </w:rPr>
        <w:t>how to dynamically change UL waveform for dynamic waveform switching. One of those options is to implement an explicit DCI field to dynamically indicate/switch the UL waveform from CP-OFDM to DFT-S-OFDM, and vice versa. Co</w:t>
      </w:r>
      <w:r>
        <w:rPr>
          <w:rFonts w:eastAsiaTheme="minorHAnsi" w:hint="eastAsia"/>
          <w:b w:val="0"/>
        </w:rPr>
        <w:t xml:space="preserve">nsequently, the </w:t>
      </w:r>
      <w:r>
        <w:rPr>
          <w:rFonts w:eastAsiaTheme="minorHAnsi"/>
          <w:b w:val="0"/>
        </w:rPr>
        <w:t xml:space="preserve">relevant </w:t>
      </w:r>
      <w:r>
        <w:rPr>
          <w:rFonts w:eastAsiaTheme="minorHAnsi" w:hint="eastAsia"/>
          <w:b w:val="0"/>
        </w:rPr>
        <w:t xml:space="preserve">working assumption </w:t>
      </w:r>
      <w:r>
        <w:rPr>
          <w:rFonts w:eastAsiaTheme="minorHAnsi"/>
          <w:b w:val="0"/>
        </w:rPr>
        <w:t>was agreed in RAN1#111 meeting, which introduces a new 1-bit indication field for dynamic waveform switching.</w:t>
      </w:r>
    </w:p>
    <w:p w14:paraId="5BA8D499" w14:textId="77777777" w:rsidR="009D7628" w:rsidRPr="009624F3" w:rsidRDefault="009D7628" w:rsidP="009D7628">
      <w:pPr>
        <w:pStyle w:val="Proposals"/>
        <w:ind w:firstLineChars="0"/>
        <w:rPr>
          <w:rFonts w:eastAsiaTheme="minorHAnsi"/>
          <w:b w:val="0"/>
        </w:rPr>
      </w:pPr>
      <w:r>
        <w:rPr>
          <w:rFonts w:eastAsiaTheme="minorHAnsi"/>
          <w:b w:val="0"/>
        </w:rPr>
        <w:lastRenderedPageBreak/>
        <w:t>Given it is quite clear and straightforward solution, we prefer to confirm this working assumption if there is no significant problem with DCI size alignment.</w:t>
      </w:r>
    </w:p>
    <w:p w14:paraId="76F0CF9D" w14:textId="77777777" w:rsidR="009D7628" w:rsidRPr="000E27ED" w:rsidRDefault="009D7628" w:rsidP="009D7628">
      <w:pPr>
        <w:pStyle w:val="Proposals"/>
        <w:ind w:firstLineChars="0"/>
        <w:rPr>
          <w:rFonts w:eastAsiaTheme="minorHAnsi"/>
          <w:b w:val="0"/>
        </w:rPr>
      </w:pPr>
    </w:p>
    <w:p w14:paraId="0F59B8AB" w14:textId="77777777" w:rsidR="009D7628" w:rsidRDefault="009D7628" w:rsidP="009D7628">
      <w:pPr>
        <w:pStyle w:val="Proposals"/>
      </w:pPr>
      <w:r w:rsidRPr="0003212A">
        <w:rPr>
          <w:rFonts w:hint="eastAsia"/>
        </w:rPr>
        <w:t xml:space="preserve">Proposal </w:t>
      </w:r>
      <w:r>
        <w:t>3</w:t>
      </w:r>
      <w:r w:rsidRPr="0003212A">
        <w:rPr>
          <w:rFonts w:hint="eastAsia"/>
        </w:rPr>
        <w:t>. Confirm the following working assumption.</w:t>
      </w:r>
    </w:p>
    <w:p w14:paraId="000E2AB4" w14:textId="77777777" w:rsidR="009D7628" w:rsidRPr="007D0A14" w:rsidRDefault="009D7628" w:rsidP="009D7628">
      <w:pPr>
        <w:pStyle w:val="Proposals"/>
        <w:rPr>
          <w:lang w:val="en-GB"/>
        </w:rPr>
      </w:pPr>
      <w:r w:rsidRPr="007D0A14">
        <w:rPr>
          <w:highlight w:val="darkYellow"/>
          <w:lang w:val="en-GB"/>
        </w:rPr>
        <w:t>Working Assumption</w:t>
      </w:r>
    </w:p>
    <w:p w14:paraId="3A88DFCE" w14:textId="77777777" w:rsidR="009D7628" w:rsidRPr="007D0A14" w:rsidRDefault="009D7628" w:rsidP="009D7628">
      <w:pPr>
        <w:pStyle w:val="Proposals"/>
        <w:rPr>
          <w:lang w:val="en-GB"/>
        </w:rPr>
      </w:pPr>
      <w:r w:rsidRPr="007D0A14">
        <w:rPr>
          <w:lang w:val="en-GB"/>
        </w:rPr>
        <w:t>Support new 1-bit field for dynamic waveform indication from UL scheduling DCI</w:t>
      </w:r>
    </w:p>
    <w:p w14:paraId="2FFEC651" w14:textId="77777777" w:rsidR="009D7628" w:rsidRPr="007D0A14" w:rsidRDefault="009D7628" w:rsidP="009D7628">
      <w:pPr>
        <w:pStyle w:val="Proposals"/>
        <w:rPr>
          <w:lang w:val="en-GB"/>
        </w:rPr>
      </w:pPr>
      <w:r w:rsidRPr="007D0A14">
        <w:rPr>
          <w:lang w:val="en-GB"/>
        </w:rPr>
        <w:t>-</w:t>
      </w:r>
      <w:r w:rsidRPr="007D0A14">
        <w:rPr>
          <w:lang w:val="en-GB"/>
        </w:rPr>
        <w:tab/>
        <w:t>Note: no change of the current size alignment procedure between UL DCI and DL DCI</w:t>
      </w:r>
    </w:p>
    <w:p w14:paraId="09E5DDEA" w14:textId="77777777" w:rsidR="00B7313C" w:rsidRPr="009D7628" w:rsidRDefault="00B7313C" w:rsidP="00B7313C">
      <w:pPr>
        <w:pStyle w:val="Proposals"/>
        <w:ind w:firstLineChars="0"/>
        <w:rPr>
          <w:rFonts w:eastAsiaTheme="minorHAnsi"/>
          <w:b w:val="0"/>
          <w:lang w:val="en-GB"/>
        </w:rPr>
      </w:pPr>
    </w:p>
    <w:p w14:paraId="4EC0D2DF" w14:textId="3AF80E04" w:rsidR="009D7628" w:rsidRDefault="009D7628" w:rsidP="009D7628">
      <w:pPr>
        <w:pStyle w:val="Proposals"/>
        <w:ind w:firstLineChars="0"/>
        <w:rPr>
          <w:rFonts w:eastAsiaTheme="minorHAnsi"/>
          <w:b w:val="0"/>
        </w:rPr>
      </w:pPr>
      <w:r>
        <w:rPr>
          <w:rFonts w:eastAsiaTheme="minorHAnsi"/>
          <w:b w:val="0"/>
          <w:lang w:val="en-GB"/>
        </w:rPr>
        <w:t xml:space="preserve">Once the new </w:t>
      </w:r>
      <w:r>
        <w:rPr>
          <w:rFonts w:eastAsiaTheme="minorHAnsi" w:hint="eastAsia"/>
          <w:b w:val="0"/>
          <w:lang w:val="en-GB"/>
        </w:rPr>
        <w:t>1-bit field for dynamic waveform indication</w:t>
      </w:r>
      <w:r>
        <w:rPr>
          <w:rFonts w:eastAsiaTheme="minorHAnsi"/>
          <w:b w:val="0"/>
          <w:lang w:val="en-GB"/>
        </w:rPr>
        <w:t xml:space="preserve"> is finally introduced, it is necessary to clarify which DCI format could be compliant. Firstly, there might be no issues</w:t>
      </w:r>
      <w:r w:rsidRPr="004D73D3">
        <w:rPr>
          <w:rFonts w:eastAsiaTheme="minorHAnsi"/>
          <w:b w:val="0"/>
          <w:lang w:val="en-GB"/>
        </w:rPr>
        <w:t xml:space="preserve"> for adding 1-bit field </w:t>
      </w:r>
      <w:r>
        <w:rPr>
          <w:rFonts w:eastAsiaTheme="minorHAnsi"/>
          <w:b w:val="0"/>
          <w:lang w:val="en-GB"/>
        </w:rPr>
        <w:t xml:space="preserve">in </w:t>
      </w:r>
      <w:r w:rsidRPr="004D73D3">
        <w:rPr>
          <w:rFonts w:eastAsiaTheme="minorHAnsi"/>
          <w:b w:val="0"/>
          <w:lang w:val="en-GB"/>
        </w:rPr>
        <w:t>non-fallback DCI</w:t>
      </w:r>
      <w:r>
        <w:rPr>
          <w:rFonts w:eastAsiaTheme="minorHAnsi"/>
          <w:b w:val="0"/>
          <w:lang w:val="en-GB"/>
        </w:rPr>
        <w:t>s</w:t>
      </w:r>
      <w:r w:rsidRPr="004D73D3">
        <w:rPr>
          <w:rFonts w:eastAsiaTheme="minorHAnsi"/>
          <w:b w:val="0"/>
          <w:lang w:val="en-GB"/>
        </w:rPr>
        <w:t>, e.g. DCI format 0_1, DCI format 0_2</w:t>
      </w:r>
      <w:r>
        <w:rPr>
          <w:rFonts w:eastAsiaTheme="minorHAnsi"/>
          <w:b w:val="0"/>
          <w:lang w:val="en-GB"/>
        </w:rPr>
        <w:t xml:space="preserve"> (configured)</w:t>
      </w:r>
      <w:r w:rsidRPr="004D73D3">
        <w:rPr>
          <w:rFonts w:eastAsiaTheme="minorHAnsi"/>
          <w:b w:val="0"/>
          <w:lang w:val="en-GB"/>
        </w:rPr>
        <w:t>, since those</w:t>
      </w:r>
      <w:r>
        <w:rPr>
          <w:rFonts w:eastAsiaTheme="minorHAnsi"/>
          <w:b w:val="0"/>
          <w:lang w:val="en-GB"/>
        </w:rPr>
        <w:t xml:space="preserve"> DCI</w:t>
      </w:r>
      <w:r w:rsidRPr="004D73D3">
        <w:rPr>
          <w:rFonts w:eastAsiaTheme="minorHAnsi"/>
          <w:b w:val="0"/>
          <w:lang w:val="en-GB"/>
        </w:rPr>
        <w:t xml:space="preserve"> formats have configurable characteristic</w:t>
      </w:r>
      <w:r>
        <w:rPr>
          <w:rFonts w:eastAsiaTheme="minorHAnsi"/>
          <w:b w:val="0"/>
          <w:lang w:val="en-GB"/>
        </w:rPr>
        <w:t xml:space="preserve">. </w:t>
      </w:r>
      <w:r w:rsidRPr="009D7628">
        <w:rPr>
          <w:rFonts w:eastAsiaTheme="minorHAnsi"/>
          <w:b w:val="0"/>
        </w:rPr>
        <w:t>However, fallback DCI, i.e. DCI format 0_0 which is especially monitored in common search space (</w:t>
      </w:r>
      <w:r w:rsidR="00575905">
        <w:rPr>
          <w:rFonts w:eastAsiaTheme="minorHAnsi"/>
          <w:b w:val="0"/>
        </w:rPr>
        <w:t>CSS</w:t>
      </w:r>
      <w:r w:rsidRPr="009D7628">
        <w:rPr>
          <w:rFonts w:eastAsiaTheme="minorHAnsi"/>
          <w:b w:val="0"/>
        </w:rPr>
        <w:t>) across all UEs, has a restriction to increase the DCI size, hence add the new 1-bit field is not desirable in this case.</w:t>
      </w:r>
    </w:p>
    <w:p w14:paraId="56669D3C" w14:textId="77777777" w:rsidR="009D7628" w:rsidRDefault="009D7628" w:rsidP="009D7628">
      <w:pPr>
        <w:pStyle w:val="Proposals"/>
        <w:ind w:firstLine="330"/>
        <w:rPr>
          <w:rFonts w:eastAsiaTheme="minorHAnsi"/>
          <w:b w:val="0"/>
        </w:rPr>
      </w:pPr>
      <w:r w:rsidRPr="00890369">
        <w:rPr>
          <w:rFonts w:eastAsiaTheme="minorHAnsi"/>
          <w:b w:val="0"/>
        </w:rPr>
        <w:t xml:space="preserve">On the other hand, some </w:t>
      </w:r>
      <w:r>
        <w:rPr>
          <w:rFonts w:eastAsiaTheme="minorHAnsi"/>
          <w:b w:val="0"/>
        </w:rPr>
        <w:t xml:space="preserve">companies </w:t>
      </w:r>
      <w:r w:rsidRPr="00890369">
        <w:rPr>
          <w:rFonts w:eastAsiaTheme="minorHAnsi"/>
          <w:b w:val="0"/>
        </w:rPr>
        <w:t xml:space="preserve">may </w:t>
      </w:r>
      <w:r>
        <w:rPr>
          <w:rFonts w:eastAsiaTheme="minorHAnsi"/>
          <w:b w:val="0"/>
        </w:rPr>
        <w:t xml:space="preserve">propose </w:t>
      </w:r>
      <w:r w:rsidRPr="00890369">
        <w:rPr>
          <w:rFonts w:eastAsiaTheme="minorHAnsi"/>
          <w:b w:val="0"/>
        </w:rPr>
        <w:t>that dynamic waveform switching should be supported using other methods instead of adding 1-bit new field for fallback DCI.</w:t>
      </w:r>
      <w:r>
        <w:rPr>
          <w:rFonts w:eastAsiaTheme="minorHAnsi"/>
          <w:b w:val="0"/>
        </w:rPr>
        <w:t xml:space="preserve"> </w:t>
      </w:r>
      <w:r w:rsidRPr="00890369">
        <w:rPr>
          <w:rFonts w:eastAsiaTheme="minorHAnsi"/>
          <w:b w:val="0"/>
        </w:rPr>
        <w:t xml:space="preserve">However, </w:t>
      </w:r>
      <w:r>
        <w:rPr>
          <w:rFonts w:eastAsiaTheme="minorHAnsi"/>
          <w:b w:val="0"/>
        </w:rPr>
        <w:t>since</w:t>
      </w:r>
      <w:r w:rsidRPr="00890369">
        <w:rPr>
          <w:rFonts w:eastAsiaTheme="minorHAnsi"/>
          <w:b w:val="0"/>
        </w:rPr>
        <w:t xml:space="preserve"> it is desirable to introduce </w:t>
      </w:r>
      <w:r>
        <w:rPr>
          <w:rFonts w:eastAsiaTheme="minorHAnsi"/>
          <w:b w:val="0"/>
        </w:rPr>
        <w:t xml:space="preserve">uniform solution </w:t>
      </w:r>
      <w:r w:rsidRPr="00890369">
        <w:rPr>
          <w:rFonts w:eastAsiaTheme="minorHAnsi"/>
          <w:b w:val="0"/>
        </w:rPr>
        <w:t>for all DCI formats</w:t>
      </w:r>
      <w:r>
        <w:rPr>
          <w:rFonts w:eastAsiaTheme="minorHAnsi"/>
          <w:b w:val="0"/>
        </w:rPr>
        <w:t xml:space="preserve">, </w:t>
      </w:r>
      <w:r w:rsidRPr="00890369">
        <w:rPr>
          <w:rFonts w:eastAsiaTheme="minorHAnsi"/>
          <w:b w:val="0"/>
        </w:rPr>
        <w:t>we prefer not to support dynamic waveform switching in fallback DCI</w:t>
      </w:r>
      <w:r>
        <w:rPr>
          <w:rFonts w:eastAsiaTheme="minorHAnsi"/>
          <w:b w:val="0"/>
        </w:rPr>
        <w:t xml:space="preserve"> in Rel-18 CE</w:t>
      </w:r>
      <w:r w:rsidRPr="00890369">
        <w:rPr>
          <w:rFonts w:eastAsiaTheme="minorHAnsi"/>
          <w:b w:val="0"/>
        </w:rPr>
        <w:t>.</w:t>
      </w:r>
    </w:p>
    <w:p w14:paraId="4FD86B59" w14:textId="001B1EC4" w:rsidR="00221E38" w:rsidRDefault="00221E38" w:rsidP="00221E38">
      <w:pPr>
        <w:pStyle w:val="Proposals"/>
        <w:ind w:firstLineChars="0"/>
        <w:rPr>
          <w:rFonts w:eastAsiaTheme="minorHAnsi"/>
          <w:b w:val="0"/>
        </w:rPr>
      </w:pPr>
      <w:r w:rsidRPr="00A417F9">
        <w:rPr>
          <w:rFonts w:eastAsiaTheme="minorHAnsi" w:hint="eastAsia"/>
          <w:b w:val="0"/>
        </w:rPr>
        <w:t xml:space="preserve">Moreover, </w:t>
      </w:r>
      <w:r w:rsidRPr="00A417F9">
        <w:rPr>
          <w:rFonts w:eastAsiaTheme="minorHAnsi"/>
          <w:b w:val="0"/>
        </w:rPr>
        <w:t xml:space="preserve">it is necessary to </w:t>
      </w:r>
      <w:r w:rsidRPr="00A417F9">
        <w:rPr>
          <w:rFonts w:eastAsiaTheme="minorHAnsi" w:hint="eastAsia"/>
          <w:b w:val="0"/>
        </w:rPr>
        <w:t xml:space="preserve">make a decision </w:t>
      </w:r>
      <w:r w:rsidRPr="00A417F9">
        <w:rPr>
          <w:rFonts w:eastAsiaTheme="minorHAnsi"/>
          <w:b w:val="0"/>
        </w:rPr>
        <w:t xml:space="preserve">whether the dynamic waveform switching is applicable for Msg. 3 PUSCH (re-)transmission. </w:t>
      </w:r>
      <w:r>
        <w:rPr>
          <w:rFonts w:eastAsiaTheme="minorHAnsi"/>
          <w:b w:val="0"/>
        </w:rPr>
        <w:t xml:space="preserve">To be specific, </w:t>
      </w:r>
      <w:r w:rsidRPr="00375215">
        <w:rPr>
          <w:rFonts w:eastAsiaTheme="minorHAnsi"/>
          <w:b w:val="0"/>
        </w:rPr>
        <w:t xml:space="preserve">Msg. 3 PUSCH transmission </w:t>
      </w:r>
      <w:r>
        <w:rPr>
          <w:rFonts w:eastAsiaTheme="minorHAnsi"/>
          <w:b w:val="0"/>
        </w:rPr>
        <w:t>during initial access</w:t>
      </w:r>
      <w:r w:rsidRPr="00375215">
        <w:rPr>
          <w:rFonts w:eastAsiaTheme="minorHAnsi"/>
          <w:b w:val="0"/>
        </w:rPr>
        <w:t xml:space="preserve"> </w:t>
      </w:r>
      <w:r>
        <w:rPr>
          <w:rFonts w:eastAsiaTheme="minorHAnsi"/>
          <w:b w:val="0"/>
        </w:rPr>
        <w:t>procedure should be allocated by RAR UL grant</w:t>
      </w:r>
      <w:r w:rsidRPr="00221E38">
        <w:rPr>
          <w:rFonts w:eastAsiaTheme="minorHAnsi"/>
          <w:b w:val="0"/>
        </w:rPr>
        <w:t>, and Msg. 3 PUSCH re-transmission is scheduled by DCI format 0_0</w:t>
      </w:r>
      <w:r>
        <w:rPr>
          <w:rFonts w:eastAsiaTheme="minorHAnsi"/>
          <w:b w:val="0"/>
        </w:rPr>
        <w:t>. Considering both cases are difficult to secure a new 1-bit indication field,</w:t>
      </w:r>
      <w:r w:rsidRPr="00880DD7">
        <w:rPr>
          <w:rFonts w:eastAsiaTheme="minorHAnsi"/>
          <w:b w:val="0"/>
        </w:rPr>
        <w:t xml:space="preserve"> it is preferred not to introduce </w:t>
      </w:r>
      <w:r>
        <w:rPr>
          <w:rFonts w:eastAsiaTheme="minorHAnsi"/>
          <w:b w:val="0"/>
        </w:rPr>
        <w:t>dynamic waveform switching for M</w:t>
      </w:r>
      <w:r w:rsidRPr="00880DD7">
        <w:rPr>
          <w:rFonts w:eastAsiaTheme="minorHAnsi"/>
          <w:b w:val="0"/>
        </w:rPr>
        <w:t>sg</w:t>
      </w:r>
      <w:r>
        <w:rPr>
          <w:rFonts w:eastAsiaTheme="minorHAnsi"/>
          <w:b w:val="0"/>
        </w:rPr>
        <w:t>. 3 PUSCH (re-)transmission</w:t>
      </w:r>
      <w:r w:rsidRPr="00880DD7">
        <w:rPr>
          <w:rFonts w:eastAsiaTheme="minorHAnsi"/>
          <w:b w:val="0"/>
        </w:rPr>
        <w:t xml:space="preserve"> in Rel-18 CE</w:t>
      </w:r>
      <w:r>
        <w:rPr>
          <w:rFonts w:eastAsiaTheme="minorHAnsi"/>
          <w:b w:val="0"/>
        </w:rPr>
        <w:t>.</w:t>
      </w:r>
    </w:p>
    <w:p w14:paraId="7C116C8F" w14:textId="77777777" w:rsidR="00B7313C" w:rsidRPr="00221E38" w:rsidRDefault="00B7313C" w:rsidP="00B7313C">
      <w:pPr>
        <w:pStyle w:val="Proposals"/>
        <w:ind w:firstLineChars="0"/>
        <w:rPr>
          <w:rFonts w:eastAsiaTheme="minorHAnsi"/>
          <w:b w:val="0"/>
        </w:rPr>
      </w:pPr>
    </w:p>
    <w:p w14:paraId="541C32AC" w14:textId="2B780891" w:rsidR="003A132E" w:rsidRDefault="009D7628" w:rsidP="009154C6">
      <w:pPr>
        <w:pStyle w:val="Proposals"/>
      </w:pPr>
      <w:r w:rsidRPr="0003212A">
        <w:rPr>
          <w:rFonts w:hint="eastAsia"/>
        </w:rPr>
        <w:t xml:space="preserve">Proposal </w:t>
      </w:r>
      <w:r>
        <w:t>4</w:t>
      </w:r>
      <w:r w:rsidRPr="0003212A">
        <w:rPr>
          <w:rFonts w:hint="eastAsia"/>
        </w:rPr>
        <w:t xml:space="preserve">. </w:t>
      </w:r>
      <w:r w:rsidRPr="0003212A">
        <w:t>Dynamic waveform switching is not applicable to fallback DCI (e.g., DCI format 0_0)</w:t>
      </w:r>
      <w:r w:rsidRPr="00152CD0">
        <w:t xml:space="preserve"> </w:t>
      </w:r>
      <w:r w:rsidRPr="0003212A">
        <w:t>in R</w:t>
      </w:r>
      <w:r>
        <w:t>el-</w:t>
      </w:r>
      <w:r w:rsidRPr="0003212A">
        <w:t>18</w:t>
      </w:r>
      <w:r>
        <w:t xml:space="preserve"> CE.</w:t>
      </w:r>
    </w:p>
    <w:p w14:paraId="36ED6178" w14:textId="77777777" w:rsidR="004C0A84" w:rsidRPr="009D7628" w:rsidRDefault="004C0A84" w:rsidP="009154C6">
      <w:pPr>
        <w:pStyle w:val="Proposals"/>
      </w:pPr>
    </w:p>
    <w:p w14:paraId="437EB431" w14:textId="250B68F4" w:rsidR="00B7313C" w:rsidRPr="0003212A" w:rsidRDefault="00B7313C" w:rsidP="00B7313C">
      <w:pPr>
        <w:pStyle w:val="Proposals"/>
      </w:pPr>
      <w:r w:rsidRPr="0003212A">
        <w:rPr>
          <w:rFonts w:hint="eastAsia"/>
        </w:rPr>
        <w:t xml:space="preserve">Proposal </w:t>
      </w:r>
      <w:r>
        <w:t>5</w:t>
      </w:r>
      <w:r w:rsidRPr="0003212A">
        <w:rPr>
          <w:rFonts w:hint="eastAsia"/>
        </w:rPr>
        <w:t xml:space="preserve">. </w:t>
      </w:r>
      <w:r w:rsidRPr="0003212A">
        <w:t xml:space="preserve">Dynamic waveform switching is not applicable to </w:t>
      </w:r>
      <w:r w:rsidRPr="0003212A">
        <w:rPr>
          <w:rFonts w:hint="eastAsia"/>
        </w:rPr>
        <w:t xml:space="preserve">Msg. </w:t>
      </w:r>
      <w:r w:rsidRPr="0003212A">
        <w:t>3 PUSCH (re-)transmission</w:t>
      </w:r>
      <w:r w:rsidR="00152CD0" w:rsidRPr="00152CD0">
        <w:t xml:space="preserve"> </w:t>
      </w:r>
      <w:r w:rsidR="00152CD0" w:rsidRPr="0003212A">
        <w:t>in R</w:t>
      </w:r>
      <w:r w:rsidR="00152CD0">
        <w:t>el-</w:t>
      </w:r>
      <w:r w:rsidR="00152CD0" w:rsidRPr="0003212A">
        <w:t>18</w:t>
      </w:r>
      <w:r w:rsidR="00152CD0">
        <w:t xml:space="preserve"> CE</w:t>
      </w:r>
      <w:r w:rsidRPr="0003212A">
        <w:t>.</w:t>
      </w:r>
    </w:p>
    <w:p w14:paraId="3FD65548" w14:textId="77777777" w:rsidR="00EF118C" w:rsidRPr="00B7313C" w:rsidRDefault="00EF118C" w:rsidP="0046190A">
      <w:pPr>
        <w:pStyle w:val="Proposals"/>
        <w:ind w:firstLine="330"/>
        <w:rPr>
          <w:b w:val="0"/>
        </w:rPr>
      </w:pPr>
    </w:p>
    <w:p w14:paraId="7A01AD48" w14:textId="2589AB87" w:rsidR="00C66EFB" w:rsidRDefault="00190AA0" w:rsidP="0046190A">
      <w:pPr>
        <w:pStyle w:val="Proposals"/>
        <w:ind w:firstLine="330"/>
        <w:rPr>
          <w:b w:val="0"/>
        </w:rPr>
      </w:pPr>
      <w:r>
        <w:rPr>
          <w:b w:val="0"/>
        </w:rPr>
        <w:t xml:space="preserve">Meanwhile, in </w:t>
      </w:r>
      <w:r w:rsidR="004A1496">
        <w:rPr>
          <w:b w:val="0"/>
        </w:rPr>
        <w:t>previous meetings</w:t>
      </w:r>
      <w:r>
        <w:rPr>
          <w:b w:val="0"/>
        </w:rPr>
        <w:t xml:space="preserve">, it </w:t>
      </w:r>
      <w:r w:rsidR="00B334B1">
        <w:rPr>
          <w:b w:val="0"/>
        </w:rPr>
        <w:t>has been</w:t>
      </w:r>
      <w:r>
        <w:rPr>
          <w:b w:val="0"/>
        </w:rPr>
        <w:t xml:space="preserve"> discussed whether to change the waveform of CG PUSCH according to the waveform of DG PUSCH. In general, the main reason </w:t>
      </w:r>
      <w:r>
        <w:rPr>
          <w:rFonts w:hint="eastAsia"/>
          <w:b w:val="0"/>
        </w:rPr>
        <w:t>why the gNB changes the waveform of DG PUSCH</w:t>
      </w:r>
      <w:r w:rsidR="00DE48C5" w:rsidRPr="00DE48C5">
        <w:rPr>
          <w:rFonts w:hint="eastAsia"/>
          <w:b w:val="0"/>
        </w:rPr>
        <w:t xml:space="preserve"> </w:t>
      </w:r>
      <w:r w:rsidR="00DE48C5">
        <w:rPr>
          <w:rFonts w:hint="eastAsia"/>
          <w:b w:val="0"/>
        </w:rPr>
        <w:t>dynamically</w:t>
      </w:r>
      <w:r>
        <w:rPr>
          <w:rFonts w:hint="eastAsia"/>
          <w:b w:val="0"/>
        </w:rPr>
        <w:t xml:space="preserve"> is that </w:t>
      </w:r>
      <w:r w:rsidRPr="00994734">
        <w:rPr>
          <w:b w:val="0"/>
        </w:rPr>
        <w:t xml:space="preserve">the channel quality of the </w:t>
      </w:r>
      <w:r>
        <w:rPr>
          <w:b w:val="0"/>
        </w:rPr>
        <w:t xml:space="preserve">UE </w:t>
      </w:r>
      <w:r w:rsidR="00B40523">
        <w:rPr>
          <w:rFonts w:hint="eastAsia"/>
          <w:b w:val="0"/>
        </w:rPr>
        <w:t xml:space="preserve">can </w:t>
      </w:r>
      <w:r w:rsidR="00B40523">
        <w:rPr>
          <w:b w:val="0"/>
        </w:rPr>
        <w:t xml:space="preserve">be </w:t>
      </w:r>
      <w:r w:rsidRPr="002A1263">
        <w:rPr>
          <w:b w:val="0"/>
        </w:rPr>
        <w:t>degraded</w:t>
      </w:r>
      <w:r>
        <w:rPr>
          <w:b w:val="0"/>
        </w:rPr>
        <w:t>. Therefore, if the gNB changed the waveform</w:t>
      </w:r>
      <w:r w:rsidRPr="00190AA0">
        <w:rPr>
          <w:b w:val="0"/>
        </w:rPr>
        <w:t xml:space="preserve"> </w:t>
      </w:r>
      <w:r>
        <w:rPr>
          <w:b w:val="0"/>
        </w:rPr>
        <w:t>of DG PUSCH to be transmitted by the UE from CP-OFDM to DFT-S-OFDM</w:t>
      </w:r>
      <w:r w:rsidR="00DE48C5" w:rsidRPr="00DE48C5">
        <w:rPr>
          <w:b w:val="0"/>
        </w:rPr>
        <w:t xml:space="preserve"> </w:t>
      </w:r>
      <w:r w:rsidR="00DE48C5">
        <w:rPr>
          <w:b w:val="0"/>
        </w:rPr>
        <w:t>dynamically</w:t>
      </w:r>
      <w:r>
        <w:rPr>
          <w:b w:val="0"/>
        </w:rPr>
        <w:t xml:space="preserve">, the </w:t>
      </w:r>
      <w:r w:rsidRPr="00190AA0">
        <w:rPr>
          <w:b w:val="0"/>
        </w:rPr>
        <w:t>CG PUSCH transmitted</w:t>
      </w:r>
      <w:r>
        <w:rPr>
          <w:b w:val="0"/>
        </w:rPr>
        <w:t xml:space="preserve"> </w:t>
      </w:r>
      <w:r w:rsidR="007D041E">
        <w:rPr>
          <w:b w:val="0"/>
        </w:rPr>
        <w:t xml:space="preserve">by the same UE </w:t>
      </w:r>
      <w:r w:rsidRPr="00190AA0">
        <w:rPr>
          <w:b w:val="0"/>
        </w:rPr>
        <w:t>using CP-OFDM may not be well received by the</w:t>
      </w:r>
      <w:r>
        <w:rPr>
          <w:b w:val="0"/>
        </w:rPr>
        <w:t xml:space="preserve"> gNB</w:t>
      </w:r>
      <w:r w:rsidR="007D041E">
        <w:rPr>
          <w:b w:val="0"/>
        </w:rPr>
        <w:t xml:space="preserve"> at least during </w:t>
      </w:r>
      <w:r w:rsidR="00DE48C5">
        <w:rPr>
          <w:b w:val="0"/>
        </w:rPr>
        <w:t xml:space="preserve">few milliseconds </w:t>
      </w:r>
      <w:r w:rsidR="007D041E">
        <w:rPr>
          <w:b w:val="0"/>
        </w:rPr>
        <w:t>at a similar time</w:t>
      </w:r>
      <w:r>
        <w:rPr>
          <w:b w:val="0"/>
        </w:rPr>
        <w:t>.</w:t>
      </w:r>
      <w:r w:rsidR="007D041E">
        <w:rPr>
          <w:b w:val="0"/>
        </w:rPr>
        <w:t xml:space="preserve"> Therefore,</w:t>
      </w:r>
      <w:r w:rsidR="00B40523">
        <w:rPr>
          <w:b w:val="0"/>
        </w:rPr>
        <w:t xml:space="preserve"> if </w:t>
      </w:r>
      <w:r w:rsidR="00B40523">
        <w:rPr>
          <w:b w:val="0"/>
        </w:rPr>
        <w:lastRenderedPageBreak/>
        <w:t>CG PUSCH</w:t>
      </w:r>
      <w:r w:rsidR="00B40523" w:rsidRPr="00C66EFB">
        <w:rPr>
          <w:b w:val="0"/>
        </w:rPr>
        <w:t xml:space="preserve"> </w:t>
      </w:r>
      <w:r w:rsidR="00B40523">
        <w:rPr>
          <w:b w:val="0"/>
        </w:rPr>
        <w:t xml:space="preserve">is </w:t>
      </w:r>
      <w:r w:rsidR="00B40523" w:rsidRPr="00C66EFB">
        <w:rPr>
          <w:b w:val="0"/>
        </w:rPr>
        <w:t xml:space="preserve">configured to be transmitted </w:t>
      </w:r>
      <w:r w:rsidR="00DE48C5">
        <w:rPr>
          <w:b w:val="0"/>
        </w:rPr>
        <w:t>during</w:t>
      </w:r>
      <w:r w:rsidR="00B40523" w:rsidRPr="00C66EFB">
        <w:rPr>
          <w:b w:val="0"/>
        </w:rPr>
        <w:t xml:space="preserve"> </w:t>
      </w:r>
      <w:r w:rsidR="00DE48C5">
        <w:rPr>
          <w:rFonts w:hint="eastAsia"/>
          <w:b w:val="0"/>
        </w:rPr>
        <w:t xml:space="preserve">N ms </w:t>
      </w:r>
      <w:r w:rsidR="00B40523" w:rsidRPr="00C66EFB">
        <w:rPr>
          <w:b w:val="0"/>
        </w:rPr>
        <w:t>after DG PUSCH transmission</w:t>
      </w:r>
      <w:r w:rsidR="00256DB7">
        <w:rPr>
          <w:b w:val="0"/>
        </w:rPr>
        <w:t xml:space="preserve"> indicated to switch the waveform dynamically</w:t>
      </w:r>
      <w:r w:rsidR="00DE48C5">
        <w:rPr>
          <w:b w:val="0"/>
        </w:rPr>
        <w:t xml:space="preserve"> (e.g., N can be configured in few milliseconds)</w:t>
      </w:r>
      <w:r w:rsidR="00B40523">
        <w:rPr>
          <w:b w:val="0"/>
        </w:rPr>
        <w:t>, and if</w:t>
      </w:r>
      <w:r w:rsidR="00C66EFB" w:rsidRPr="00C66EFB">
        <w:rPr>
          <w:b w:val="0"/>
        </w:rPr>
        <w:t xml:space="preserve"> the waveform of CG PUSCH is different from </w:t>
      </w:r>
      <w:r w:rsidR="00256DB7">
        <w:rPr>
          <w:b w:val="0"/>
        </w:rPr>
        <w:t xml:space="preserve">the </w:t>
      </w:r>
      <w:r w:rsidR="00B40523" w:rsidRPr="00C66EFB">
        <w:rPr>
          <w:b w:val="0"/>
        </w:rPr>
        <w:t xml:space="preserve">waveform </w:t>
      </w:r>
      <w:r w:rsidR="00C66EFB" w:rsidRPr="00C66EFB">
        <w:rPr>
          <w:b w:val="0"/>
        </w:rPr>
        <w:t xml:space="preserve">of DG PUSCH, </w:t>
      </w:r>
      <w:r w:rsidR="00C66EFB">
        <w:rPr>
          <w:b w:val="0"/>
        </w:rPr>
        <w:t xml:space="preserve">it </w:t>
      </w:r>
      <w:r w:rsidR="00B40523">
        <w:rPr>
          <w:b w:val="0"/>
        </w:rPr>
        <w:t>is possible to consider changing</w:t>
      </w:r>
      <w:r w:rsidR="00C66EFB">
        <w:rPr>
          <w:b w:val="0"/>
        </w:rPr>
        <w:t xml:space="preserve"> the waveform of CG PUSCH</w:t>
      </w:r>
      <w:r w:rsidR="00B40523">
        <w:rPr>
          <w:b w:val="0"/>
        </w:rPr>
        <w:t xml:space="preserve"> to the waveform of DG PUSCH</w:t>
      </w:r>
      <w:r w:rsidR="00F52C7C">
        <w:rPr>
          <w:b w:val="0"/>
        </w:rPr>
        <w:t>.</w:t>
      </w:r>
    </w:p>
    <w:p w14:paraId="68416AEB" w14:textId="77777777" w:rsidR="0046190A" w:rsidRPr="0046190A" w:rsidRDefault="0046190A" w:rsidP="00007F94">
      <w:pPr>
        <w:pStyle w:val="Proposals"/>
        <w:ind w:left="324" w:firstLineChars="0" w:firstLine="0"/>
        <w:rPr>
          <w:b w:val="0"/>
        </w:rPr>
      </w:pPr>
    </w:p>
    <w:p w14:paraId="4335A3A5" w14:textId="0F2F9475" w:rsidR="00637B21" w:rsidRDefault="00FB31A4" w:rsidP="00637B21">
      <w:pPr>
        <w:pStyle w:val="Proposals"/>
      </w:pPr>
      <w:r>
        <w:t>Observation</w:t>
      </w:r>
      <w:r w:rsidRPr="004B66A0">
        <w:t xml:space="preserve"> </w:t>
      </w:r>
      <w:r w:rsidR="005074A7">
        <w:t>1</w:t>
      </w:r>
      <w:r w:rsidR="00637B21">
        <w:t xml:space="preserve">. </w:t>
      </w:r>
      <w:r>
        <w:t>RAN1 can further d</w:t>
      </w:r>
      <w:r w:rsidR="00637B21" w:rsidRPr="00637B21">
        <w:t xml:space="preserve">iscuss whether/how to support switching the </w:t>
      </w:r>
      <w:r w:rsidR="00637B21">
        <w:rPr>
          <w:rFonts w:hint="eastAsia"/>
        </w:rPr>
        <w:t xml:space="preserve">waveform </w:t>
      </w:r>
      <w:r w:rsidR="00637B21" w:rsidRPr="00637B21">
        <w:t xml:space="preserve">of CG PUSCH dynamically along </w:t>
      </w:r>
      <w:r w:rsidR="00B40523">
        <w:t xml:space="preserve">the </w:t>
      </w:r>
      <w:r w:rsidR="00637B21">
        <w:t xml:space="preserve">waveform </w:t>
      </w:r>
      <w:r w:rsidR="00637B21" w:rsidRPr="00637B21">
        <w:t>of DG PUSCH</w:t>
      </w:r>
      <w:r w:rsidR="00637B21">
        <w:t>.</w:t>
      </w:r>
    </w:p>
    <w:p w14:paraId="30AFB84D" w14:textId="77777777" w:rsidR="0046190A" w:rsidRDefault="0046190A" w:rsidP="00007F94">
      <w:pPr>
        <w:pStyle w:val="Proposals"/>
        <w:ind w:left="324" w:firstLineChars="0" w:firstLine="0"/>
        <w:rPr>
          <w:b w:val="0"/>
        </w:rPr>
      </w:pPr>
    </w:p>
    <w:p w14:paraId="6D6A79CF" w14:textId="77777777" w:rsidR="009D7628" w:rsidRPr="00A417F9" w:rsidRDefault="009D7628" w:rsidP="009D7628">
      <w:pPr>
        <w:pStyle w:val="Proposals"/>
        <w:ind w:firstLine="330"/>
        <w:rPr>
          <w:b w:val="0"/>
        </w:rPr>
      </w:pPr>
      <w:r>
        <w:rPr>
          <w:b w:val="0"/>
        </w:rPr>
        <w:t>T</w:t>
      </w:r>
      <w:r w:rsidRPr="004A3760">
        <w:rPr>
          <w:b w:val="0"/>
        </w:rPr>
        <w:t>here was</w:t>
      </w:r>
      <w:r>
        <w:rPr>
          <w:b w:val="0"/>
        </w:rPr>
        <w:t xml:space="preserve"> a discussion of a</w:t>
      </w:r>
      <w:r w:rsidRPr="004A3760">
        <w:rPr>
          <w:b w:val="0"/>
        </w:rPr>
        <w:t xml:space="preserve"> power control mechanism </w:t>
      </w:r>
      <w:r w:rsidRPr="004A3760">
        <w:rPr>
          <w:rFonts w:hint="eastAsia"/>
          <w:b w:val="0"/>
        </w:rPr>
        <w:t xml:space="preserve">to </w:t>
      </w:r>
      <w:r>
        <w:rPr>
          <w:b w:val="0"/>
        </w:rPr>
        <w:t xml:space="preserve">assist </w:t>
      </w:r>
      <w:r w:rsidRPr="004A3760">
        <w:rPr>
          <w:rFonts w:hint="eastAsia"/>
          <w:b w:val="0"/>
        </w:rPr>
        <w:t>dynamic waveform switching</w:t>
      </w:r>
      <w:r w:rsidRPr="004A3760">
        <w:rPr>
          <w:b w:val="0"/>
        </w:rPr>
        <w:t>.</w:t>
      </w:r>
      <w:r>
        <w:rPr>
          <w:b w:val="0"/>
        </w:rPr>
        <w:t xml:space="preserve"> </w:t>
      </w:r>
      <w:r w:rsidRPr="00E2733F">
        <w:rPr>
          <w:b w:val="0"/>
        </w:rPr>
        <w:t xml:space="preserve">That is, the UE </w:t>
      </w:r>
      <w:r>
        <w:rPr>
          <w:b w:val="0"/>
        </w:rPr>
        <w:t xml:space="preserve">transmission </w:t>
      </w:r>
      <w:r w:rsidRPr="00E2733F">
        <w:rPr>
          <w:b w:val="0"/>
        </w:rPr>
        <w:t>power must be appropriately adjusted according to the UL waveform dynamically indicated</w:t>
      </w:r>
      <w:r>
        <w:rPr>
          <w:b w:val="0"/>
        </w:rPr>
        <w:t xml:space="preserve"> from gNB</w:t>
      </w:r>
      <w:r w:rsidRPr="00E2733F">
        <w:rPr>
          <w:b w:val="0"/>
        </w:rPr>
        <w:t>.</w:t>
      </w:r>
      <w:r>
        <w:rPr>
          <w:b w:val="0"/>
        </w:rPr>
        <w:t xml:space="preserve"> With the power headroom</w:t>
      </w:r>
      <w:r w:rsidRPr="00A417F9">
        <w:rPr>
          <w:b w:val="0"/>
        </w:rPr>
        <w:t xml:space="preserve"> information, i.e. PHR, per its UL waveform</w:t>
      </w:r>
      <w:r>
        <w:rPr>
          <w:b w:val="0"/>
        </w:rPr>
        <w:t xml:space="preserve"> reported by UE, gNB will estimate how much available power the UE has.</w:t>
      </w:r>
    </w:p>
    <w:p w14:paraId="4AD43D06" w14:textId="3EAD05FF" w:rsidR="009D7628" w:rsidRDefault="009D7628" w:rsidP="00FA19B8">
      <w:pPr>
        <w:pStyle w:val="Proposals"/>
        <w:spacing w:beforeAutospacing="0"/>
        <w:ind w:firstLine="330"/>
        <w:rPr>
          <w:b w:val="0"/>
        </w:rPr>
      </w:pPr>
      <w:r w:rsidRPr="004E79EB">
        <w:rPr>
          <w:b w:val="0"/>
        </w:rPr>
        <w:t xml:space="preserve">Considering the power control technique when UL waveform </w:t>
      </w:r>
      <w:r>
        <w:rPr>
          <w:b w:val="0"/>
        </w:rPr>
        <w:t xml:space="preserve">is </w:t>
      </w:r>
      <w:r w:rsidRPr="004E79EB">
        <w:rPr>
          <w:b w:val="0"/>
        </w:rPr>
        <w:t xml:space="preserve">dynamically indicated as above mentioned, there might </w:t>
      </w:r>
      <w:r>
        <w:rPr>
          <w:b w:val="0"/>
        </w:rPr>
        <w:t xml:space="preserve">require an </w:t>
      </w:r>
      <w:r w:rsidRPr="004E79EB">
        <w:rPr>
          <w:b w:val="0"/>
        </w:rPr>
        <w:t>additional procedure</w:t>
      </w:r>
      <w:r>
        <w:rPr>
          <w:b w:val="0"/>
        </w:rPr>
        <w:t xml:space="preserve">, </w:t>
      </w:r>
      <w:r w:rsidRPr="004E79EB">
        <w:rPr>
          <w:b w:val="0"/>
        </w:rPr>
        <w:t>i.e. closed-loop power control</w:t>
      </w:r>
      <w:r>
        <w:rPr>
          <w:b w:val="0"/>
        </w:rPr>
        <w:t>,</w:t>
      </w:r>
      <w:r w:rsidRPr="004E79EB">
        <w:rPr>
          <w:b w:val="0"/>
        </w:rPr>
        <w:t xml:space="preserve"> for gNB to indicate </w:t>
      </w:r>
      <w:r>
        <w:rPr>
          <w:b w:val="0"/>
        </w:rPr>
        <w:t xml:space="preserve">that </w:t>
      </w:r>
      <w:r w:rsidRPr="004E79EB">
        <w:rPr>
          <w:b w:val="0"/>
        </w:rPr>
        <w:t xml:space="preserve">UE </w:t>
      </w:r>
      <w:r>
        <w:rPr>
          <w:b w:val="0"/>
        </w:rPr>
        <w:t xml:space="preserve">modifies its transmission </w:t>
      </w:r>
      <w:r w:rsidRPr="004E79EB">
        <w:rPr>
          <w:b w:val="0"/>
        </w:rPr>
        <w:t>power</w:t>
      </w:r>
      <w:r>
        <w:rPr>
          <w:b w:val="0"/>
        </w:rPr>
        <w:t xml:space="preserve"> level</w:t>
      </w:r>
      <w:r w:rsidRPr="004E79EB">
        <w:rPr>
          <w:b w:val="0"/>
        </w:rPr>
        <w:t>.</w:t>
      </w:r>
      <w:r>
        <w:rPr>
          <w:b w:val="0"/>
        </w:rPr>
        <w:t xml:space="preserve"> In other words, a UE transmission </w:t>
      </w:r>
      <w:r w:rsidRPr="004E79EB">
        <w:rPr>
          <w:b w:val="0"/>
        </w:rPr>
        <w:t>power is adjusted after the waveform is changed</w:t>
      </w:r>
      <w:r>
        <w:rPr>
          <w:b w:val="0"/>
        </w:rPr>
        <w:t xml:space="preserve"> subsequently</w:t>
      </w:r>
      <w:r w:rsidRPr="004E79EB">
        <w:rPr>
          <w:b w:val="0"/>
        </w:rPr>
        <w:t xml:space="preserve">, </w:t>
      </w:r>
      <w:r>
        <w:rPr>
          <w:b w:val="0"/>
        </w:rPr>
        <w:t xml:space="preserve">which may </w:t>
      </w:r>
      <w:r w:rsidRPr="004E79EB">
        <w:rPr>
          <w:b w:val="0"/>
        </w:rPr>
        <w:t xml:space="preserve">result in a delay </w:t>
      </w:r>
      <w:r>
        <w:rPr>
          <w:b w:val="0"/>
        </w:rPr>
        <w:t>during the closed-loop power control procedure.</w:t>
      </w:r>
      <w:r w:rsidR="009158BB">
        <w:rPr>
          <w:b w:val="0"/>
        </w:rPr>
        <w:t xml:space="preserve"> </w:t>
      </w:r>
      <w:r w:rsidR="00B006BD" w:rsidRPr="00B006BD">
        <w:rPr>
          <w:b w:val="0"/>
        </w:rPr>
        <w:t>Therefore, it is necessary to discuss on not only whether the enhancement of PHR procedure is required for dynamic waveform switching, but also how UE can assist gNB to manage the required level of transmission power immediately if necessary.</w:t>
      </w:r>
    </w:p>
    <w:p w14:paraId="4B35F0E3" w14:textId="77777777" w:rsidR="009D7628" w:rsidRPr="00ED0E5F" w:rsidRDefault="009D7628" w:rsidP="009D7628">
      <w:pPr>
        <w:pStyle w:val="Proposals"/>
        <w:ind w:firstLine="330"/>
        <w:rPr>
          <w:b w:val="0"/>
        </w:rPr>
      </w:pPr>
    </w:p>
    <w:p w14:paraId="6F6708E8" w14:textId="23EFB986" w:rsidR="009D7628" w:rsidRPr="0003212A" w:rsidRDefault="00FA19B8" w:rsidP="009D7628">
      <w:pPr>
        <w:pStyle w:val="Proposals"/>
      </w:pPr>
      <w:r w:rsidRPr="00FA19B8">
        <w:t>Observation 2. RAN1 can further discuss whether the enhancement of PHR procedure is required and how UE can assist gNB to manage the required transmission power according to indicated waveform when dynamic waveform switching is enabled.</w:t>
      </w:r>
    </w:p>
    <w:p w14:paraId="23132A22" w14:textId="7F84BA89" w:rsidR="00B96D1D" w:rsidRPr="009D7628" w:rsidRDefault="00B96D1D" w:rsidP="00F224EA">
      <w:pPr>
        <w:ind w:firstLineChars="50" w:firstLine="110"/>
      </w:pPr>
    </w:p>
    <w:p w14:paraId="5506DC73" w14:textId="77777777" w:rsidR="00DE63A0" w:rsidRDefault="00DE63A0" w:rsidP="004772D1">
      <w:pPr>
        <w:pStyle w:val="1"/>
        <w:numPr>
          <w:ilvl w:val="0"/>
          <w:numId w:val="1"/>
        </w:numPr>
        <w:ind w:left="426" w:hanging="426"/>
      </w:pPr>
      <w:r>
        <w:t>Conclusion</w:t>
      </w:r>
    </w:p>
    <w:p w14:paraId="4CAEA281" w14:textId="6DE535EB" w:rsidR="00FD7086" w:rsidRDefault="00CD6707" w:rsidP="00E122C3">
      <w:pPr>
        <w:pStyle w:val="Proposals"/>
        <w:ind w:firstLine="330"/>
        <w:rPr>
          <w:b w:val="0"/>
        </w:rPr>
      </w:pPr>
      <w:r w:rsidRPr="00CD6707">
        <w:rPr>
          <w:b w:val="0"/>
        </w:rPr>
        <w:t>In this contribution,</w:t>
      </w:r>
      <w:r w:rsidR="00FD7086" w:rsidRPr="00F61E17">
        <w:rPr>
          <w:b w:val="0"/>
        </w:rPr>
        <w:t xml:space="preserve"> </w:t>
      </w:r>
      <w:r w:rsidR="00984136">
        <w:rPr>
          <w:b w:val="0"/>
        </w:rPr>
        <w:t xml:space="preserve">we discussed on </w:t>
      </w:r>
      <w:r w:rsidR="00383660">
        <w:rPr>
          <w:b w:val="0"/>
        </w:rPr>
        <w:t xml:space="preserve">the dynamic waveform switching between DFT-S-OFDM and CP-OFDM </w:t>
      </w:r>
      <w:r w:rsidR="002D0A53">
        <w:rPr>
          <w:b w:val="0"/>
        </w:rPr>
        <w:t>for Rel-18 NR coverage enhancement</w:t>
      </w:r>
      <w:r w:rsidR="00984136">
        <w:rPr>
          <w:b w:val="0"/>
        </w:rPr>
        <w:t>, we have following proposals</w:t>
      </w:r>
      <w:r w:rsidR="00605099">
        <w:rPr>
          <w:b w:val="0"/>
        </w:rPr>
        <w:t xml:space="preserve"> and observation</w:t>
      </w:r>
      <w:r w:rsidR="007D1970">
        <w:rPr>
          <w:rFonts w:hint="eastAsia"/>
          <w:b w:val="0"/>
        </w:rPr>
        <w:t>s</w:t>
      </w:r>
      <w:r w:rsidR="00984136">
        <w:rPr>
          <w:b w:val="0"/>
        </w:rPr>
        <w:t>.</w:t>
      </w:r>
    </w:p>
    <w:p w14:paraId="5F9E06F3" w14:textId="77777777" w:rsidR="00E122C3" w:rsidRDefault="00E122C3" w:rsidP="00E122C3">
      <w:pPr>
        <w:pStyle w:val="Proposals"/>
        <w:ind w:firstLine="330"/>
        <w:rPr>
          <w:b w:val="0"/>
        </w:rPr>
      </w:pPr>
    </w:p>
    <w:p w14:paraId="334CC858" w14:textId="236310F2" w:rsidR="00230427" w:rsidRPr="00290901" w:rsidRDefault="0008774F" w:rsidP="00AE0F0E">
      <w:pPr>
        <w:pStyle w:val="Proposals"/>
        <w:rPr>
          <w:b w:val="0"/>
        </w:rPr>
      </w:pPr>
      <w:r w:rsidRPr="004B66A0">
        <w:t xml:space="preserve">Proposal </w:t>
      </w:r>
      <w:r>
        <w:t xml:space="preserve">1. </w:t>
      </w:r>
      <w:r>
        <w:rPr>
          <w:rFonts w:hint="eastAsia"/>
        </w:rPr>
        <w:t xml:space="preserve">Support </w:t>
      </w:r>
      <w:r>
        <w:t xml:space="preserve">the </w:t>
      </w:r>
      <w:r w:rsidRPr="0051587B">
        <w:t>dynamic waveform switching</w:t>
      </w:r>
      <w:r>
        <w:t xml:space="preserve"> for UE in RRC connected state in Rel-18 NR coverage enhancement.</w:t>
      </w:r>
      <w:r w:rsidR="00E122C3">
        <w:t xml:space="preserve"> </w:t>
      </w:r>
    </w:p>
    <w:p w14:paraId="5D3644D1" w14:textId="77777777" w:rsidR="0008774F" w:rsidRDefault="0008774F" w:rsidP="00E122C3">
      <w:pPr>
        <w:pStyle w:val="Proposals"/>
      </w:pPr>
    </w:p>
    <w:p w14:paraId="05FAEDDB" w14:textId="06839B91" w:rsidR="0008774F" w:rsidRDefault="0008774F" w:rsidP="00E122C3">
      <w:pPr>
        <w:pStyle w:val="Proposals"/>
      </w:pPr>
      <w:r w:rsidRPr="004B66A0">
        <w:t xml:space="preserve">Proposal </w:t>
      </w:r>
      <w:r>
        <w:t>2. Introduce a new</w:t>
      </w:r>
      <w:r>
        <w:rPr>
          <w:rFonts w:hint="eastAsia"/>
        </w:rPr>
        <w:t xml:space="preserve"> </w:t>
      </w:r>
      <w:r>
        <w:t>higher layer parameter to indicate</w:t>
      </w:r>
      <w:r w:rsidRPr="009C3663">
        <w:t xml:space="preserve"> whether </w:t>
      </w:r>
      <w:r>
        <w:t xml:space="preserve">the </w:t>
      </w:r>
      <w:r w:rsidRPr="009C3663">
        <w:t>dynamic waveform switching is enabled or not</w:t>
      </w:r>
      <w:r>
        <w:t>.</w:t>
      </w:r>
    </w:p>
    <w:p w14:paraId="3224D6E7" w14:textId="77777777" w:rsidR="002B4606" w:rsidRDefault="002B4606" w:rsidP="00E122C3">
      <w:pPr>
        <w:pStyle w:val="Proposals"/>
      </w:pPr>
    </w:p>
    <w:p w14:paraId="6581D273" w14:textId="77777777" w:rsidR="003626FD" w:rsidRDefault="003626FD" w:rsidP="003626FD">
      <w:pPr>
        <w:pStyle w:val="Proposals"/>
      </w:pPr>
      <w:r w:rsidRPr="0003212A">
        <w:rPr>
          <w:rFonts w:hint="eastAsia"/>
        </w:rPr>
        <w:lastRenderedPageBreak/>
        <w:t xml:space="preserve">Proposal </w:t>
      </w:r>
      <w:r>
        <w:t>3</w:t>
      </w:r>
      <w:r w:rsidRPr="0003212A">
        <w:rPr>
          <w:rFonts w:hint="eastAsia"/>
        </w:rPr>
        <w:t>. Confirm the following working assumption.</w:t>
      </w:r>
    </w:p>
    <w:p w14:paraId="407360AA" w14:textId="77777777" w:rsidR="003626FD" w:rsidRPr="007D0A14" w:rsidRDefault="003626FD" w:rsidP="003626FD">
      <w:pPr>
        <w:pStyle w:val="Proposals"/>
        <w:rPr>
          <w:lang w:val="en-GB"/>
        </w:rPr>
      </w:pPr>
      <w:r w:rsidRPr="007D0A14">
        <w:rPr>
          <w:highlight w:val="darkYellow"/>
          <w:lang w:val="en-GB"/>
        </w:rPr>
        <w:t>Working Assumption</w:t>
      </w:r>
    </w:p>
    <w:p w14:paraId="25504043" w14:textId="77777777" w:rsidR="003626FD" w:rsidRPr="007D0A14" w:rsidRDefault="003626FD" w:rsidP="003626FD">
      <w:pPr>
        <w:pStyle w:val="Proposals"/>
        <w:rPr>
          <w:lang w:val="en-GB"/>
        </w:rPr>
      </w:pPr>
      <w:r w:rsidRPr="007D0A14">
        <w:rPr>
          <w:lang w:val="en-GB"/>
        </w:rPr>
        <w:t>Support new 1-bit field for dynamic waveform indication from UL scheduling DCI</w:t>
      </w:r>
    </w:p>
    <w:p w14:paraId="12BE1067" w14:textId="77777777" w:rsidR="003626FD" w:rsidRDefault="003626FD" w:rsidP="003626FD">
      <w:pPr>
        <w:pStyle w:val="Proposals"/>
        <w:rPr>
          <w:lang w:val="en-GB"/>
        </w:rPr>
      </w:pPr>
      <w:r w:rsidRPr="007D0A14">
        <w:rPr>
          <w:lang w:val="en-GB"/>
        </w:rPr>
        <w:t>-</w:t>
      </w:r>
      <w:r w:rsidRPr="007D0A14">
        <w:rPr>
          <w:lang w:val="en-GB"/>
        </w:rPr>
        <w:tab/>
        <w:t>Note: no change of the current size alignment procedure between UL DCI and DL DCI</w:t>
      </w:r>
    </w:p>
    <w:p w14:paraId="2087EC87" w14:textId="77777777" w:rsidR="003626FD" w:rsidRPr="007D0A14" w:rsidRDefault="003626FD" w:rsidP="003626FD">
      <w:pPr>
        <w:pStyle w:val="Proposals"/>
        <w:rPr>
          <w:lang w:val="en-GB"/>
        </w:rPr>
      </w:pPr>
    </w:p>
    <w:p w14:paraId="181B7AAA" w14:textId="77777777" w:rsidR="00593A82" w:rsidRDefault="00593A82" w:rsidP="00593A82">
      <w:pPr>
        <w:pStyle w:val="Proposals"/>
      </w:pPr>
      <w:r w:rsidRPr="0003212A">
        <w:rPr>
          <w:rFonts w:hint="eastAsia"/>
        </w:rPr>
        <w:t xml:space="preserve">Proposal </w:t>
      </w:r>
      <w:r>
        <w:t>4</w:t>
      </w:r>
      <w:r w:rsidRPr="0003212A">
        <w:rPr>
          <w:rFonts w:hint="eastAsia"/>
        </w:rPr>
        <w:t xml:space="preserve">. </w:t>
      </w:r>
      <w:r w:rsidRPr="0003212A">
        <w:t>Dynamic waveform switching is not applicable to fallback DCI (e.g., DCI format 0_0)</w:t>
      </w:r>
      <w:r w:rsidRPr="00152CD0">
        <w:t xml:space="preserve"> </w:t>
      </w:r>
      <w:r w:rsidRPr="0003212A">
        <w:t>in R</w:t>
      </w:r>
      <w:r>
        <w:t>el-</w:t>
      </w:r>
      <w:r w:rsidRPr="0003212A">
        <w:t>18</w:t>
      </w:r>
      <w:r>
        <w:t xml:space="preserve"> CE.</w:t>
      </w:r>
    </w:p>
    <w:p w14:paraId="535F2AF8" w14:textId="77777777" w:rsidR="003626FD" w:rsidRPr="00593A82" w:rsidRDefault="003626FD" w:rsidP="003626FD">
      <w:pPr>
        <w:pStyle w:val="Proposals"/>
      </w:pPr>
    </w:p>
    <w:p w14:paraId="296EB05A" w14:textId="77777777" w:rsidR="00593A82" w:rsidRPr="0003212A" w:rsidRDefault="00593A82" w:rsidP="00593A82">
      <w:pPr>
        <w:pStyle w:val="Proposals"/>
      </w:pPr>
      <w:r w:rsidRPr="0003212A">
        <w:rPr>
          <w:rFonts w:hint="eastAsia"/>
        </w:rPr>
        <w:t xml:space="preserve">Proposal </w:t>
      </w:r>
      <w:r>
        <w:t>5</w:t>
      </w:r>
      <w:r w:rsidRPr="0003212A">
        <w:rPr>
          <w:rFonts w:hint="eastAsia"/>
        </w:rPr>
        <w:t xml:space="preserve">. </w:t>
      </w:r>
      <w:r w:rsidRPr="0003212A">
        <w:t xml:space="preserve">Dynamic waveform switching is not applicable to </w:t>
      </w:r>
      <w:r w:rsidRPr="0003212A">
        <w:rPr>
          <w:rFonts w:hint="eastAsia"/>
        </w:rPr>
        <w:t xml:space="preserve">Msg. </w:t>
      </w:r>
      <w:r w:rsidRPr="0003212A">
        <w:t>3 PUSCH (re-)transmission</w:t>
      </w:r>
      <w:r w:rsidRPr="00152CD0">
        <w:t xml:space="preserve"> </w:t>
      </w:r>
      <w:r w:rsidRPr="0003212A">
        <w:t>in R</w:t>
      </w:r>
      <w:r>
        <w:t>el-</w:t>
      </w:r>
      <w:r w:rsidRPr="0003212A">
        <w:t>18</w:t>
      </w:r>
      <w:r>
        <w:t xml:space="preserve"> CE</w:t>
      </w:r>
      <w:r w:rsidRPr="0003212A">
        <w:t>.</w:t>
      </w:r>
    </w:p>
    <w:p w14:paraId="75C43C4A" w14:textId="77777777" w:rsidR="003626FD" w:rsidRPr="00593A82" w:rsidRDefault="003626FD" w:rsidP="003626FD">
      <w:pPr>
        <w:pStyle w:val="Proposals"/>
      </w:pPr>
      <w:bookmarkStart w:id="2" w:name="_GoBack"/>
      <w:bookmarkEnd w:id="2"/>
    </w:p>
    <w:p w14:paraId="63E1D884" w14:textId="5BD9660C" w:rsidR="0008774F" w:rsidRDefault="0008774F" w:rsidP="0008774F">
      <w:pPr>
        <w:pStyle w:val="Proposals"/>
      </w:pPr>
      <w:r>
        <w:t>Observation</w:t>
      </w:r>
      <w:r w:rsidRPr="004B66A0">
        <w:t xml:space="preserve"> </w:t>
      </w:r>
      <w:r w:rsidR="005074A7">
        <w:t>1</w:t>
      </w:r>
      <w:r>
        <w:t>. RAN1 can further d</w:t>
      </w:r>
      <w:r w:rsidRPr="00637B21">
        <w:t xml:space="preserve">iscuss whether/how to support switching the </w:t>
      </w:r>
      <w:r>
        <w:rPr>
          <w:rFonts w:hint="eastAsia"/>
        </w:rPr>
        <w:t xml:space="preserve">waveform </w:t>
      </w:r>
      <w:r w:rsidRPr="00637B21">
        <w:t xml:space="preserve">of CG PUSCH dynamically along </w:t>
      </w:r>
      <w:r>
        <w:t xml:space="preserve">the waveform </w:t>
      </w:r>
      <w:r w:rsidRPr="00637B21">
        <w:t>of DG PUSCH</w:t>
      </w:r>
      <w:r>
        <w:t>.</w:t>
      </w:r>
    </w:p>
    <w:p w14:paraId="23B1566B" w14:textId="77777777" w:rsidR="002B4606" w:rsidRDefault="002B4606" w:rsidP="0008774F">
      <w:pPr>
        <w:pStyle w:val="Proposals"/>
      </w:pPr>
    </w:p>
    <w:p w14:paraId="2D81939C" w14:textId="6C8D59E5" w:rsidR="003626FD" w:rsidRDefault="00FA19B8" w:rsidP="003626FD">
      <w:pPr>
        <w:pStyle w:val="Proposals"/>
      </w:pPr>
      <w:r w:rsidRPr="00FA19B8">
        <w:t>Observation 2. RAN1 can further discuss whether the enhancement of PHR procedure is required and how UE can assist gNB to manage the required transmission power according to indicated waveform when dynamic waveform switching is enabled.</w:t>
      </w:r>
    </w:p>
    <w:p w14:paraId="033002A3" w14:textId="77777777" w:rsidR="0008774F" w:rsidRPr="003626FD" w:rsidRDefault="0008774F" w:rsidP="00E122C3">
      <w:pPr>
        <w:pStyle w:val="Proposals"/>
      </w:pPr>
    </w:p>
    <w:p w14:paraId="5FE44A34" w14:textId="159604B7" w:rsidR="00C46AC5" w:rsidRPr="00696CB3" w:rsidRDefault="00C46AC5" w:rsidP="00696CB3">
      <w:pPr>
        <w:pStyle w:val="1"/>
        <w:numPr>
          <w:ilvl w:val="0"/>
          <w:numId w:val="1"/>
        </w:numPr>
        <w:ind w:left="426" w:hanging="426"/>
      </w:pPr>
      <w:r w:rsidRPr="00696CB3">
        <w:t>Reference</w:t>
      </w:r>
    </w:p>
    <w:p w14:paraId="2EB44DF5" w14:textId="7AD084A0" w:rsidR="007F024E" w:rsidRPr="00A476D5" w:rsidRDefault="00A476D5" w:rsidP="0052419F">
      <w:pPr>
        <w:pStyle w:val="LGTdoc1"/>
        <w:snapToGrid/>
        <w:spacing w:beforeLines="0" w:before="100" w:beforeAutospacing="1" w:line="360" w:lineRule="auto"/>
        <w:contextualSpacing/>
        <w:rPr>
          <w:b w:val="0"/>
          <w:sz w:val="20"/>
          <w:lang w:val="en-US"/>
        </w:rPr>
      </w:pPr>
      <w:r w:rsidRPr="00A476D5">
        <w:rPr>
          <w:b w:val="0"/>
          <w:sz w:val="22"/>
          <w:lang w:val="en-US"/>
        </w:rPr>
        <w:t>[1] RAN1 Chair’s Notes in the 3GPP TSG RAN WG1 #111</w:t>
      </w:r>
    </w:p>
    <w:sectPr w:rsidR="007F024E" w:rsidRPr="00A476D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937C2" w14:textId="77777777" w:rsidR="00FA20A6" w:rsidRDefault="00FA20A6" w:rsidP="00D30654">
      <w:pPr>
        <w:spacing w:after="0" w:line="240" w:lineRule="auto"/>
      </w:pPr>
      <w:r>
        <w:separator/>
      </w:r>
    </w:p>
  </w:endnote>
  <w:endnote w:type="continuationSeparator" w:id="0">
    <w:p w14:paraId="4A4F4DEF" w14:textId="77777777" w:rsidR="00FA20A6" w:rsidRDefault="00FA20A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2DC3E" w14:textId="77777777" w:rsidR="00FA20A6" w:rsidRDefault="00FA20A6" w:rsidP="00D30654">
      <w:pPr>
        <w:spacing w:after="0" w:line="240" w:lineRule="auto"/>
      </w:pPr>
      <w:r>
        <w:separator/>
      </w:r>
    </w:p>
  </w:footnote>
  <w:footnote w:type="continuationSeparator" w:id="0">
    <w:p w14:paraId="465BA2FD" w14:textId="77777777" w:rsidR="00FA20A6" w:rsidRDefault="00FA20A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6360"/>
    <w:multiLevelType w:val="hybridMultilevel"/>
    <w:tmpl w:val="4ABC5C78"/>
    <w:lvl w:ilvl="0" w:tplc="4202C932">
      <w:start w:val="1"/>
      <w:numFmt w:val="bullet"/>
      <w:lvlText w:val=""/>
      <w:lvlJc w:val="left"/>
      <w:pPr>
        <w:ind w:left="684" w:hanging="360"/>
      </w:pPr>
      <w:rPr>
        <w:rFonts w:ascii="Symbol" w:eastAsia="MS Mincho" w:hAnsi="Symbol"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6" w15:restartNumberingAfterBreak="0">
    <w:nsid w:val="2E9D724F"/>
    <w:multiLevelType w:val="hybridMultilevel"/>
    <w:tmpl w:val="0D34E65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7" w15:restartNumberingAfterBreak="0">
    <w:nsid w:val="2EDC5DE0"/>
    <w:multiLevelType w:val="hybridMultilevel"/>
    <w:tmpl w:val="CAC463B8"/>
    <w:lvl w:ilvl="0" w:tplc="9A22926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F9F2110"/>
    <w:multiLevelType w:val="hybridMultilevel"/>
    <w:tmpl w:val="3F8AF72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07816"/>
    <w:multiLevelType w:val="multilevel"/>
    <w:tmpl w:val="9FF4F766"/>
    <w:lvl w:ilvl="0">
      <w:start w:val="1"/>
      <w:numFmt w:val="bullet"/>
      <w:lvlText w:val=""/>
      <w:lvlJc w:val="left"/>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C9476E"/>
    <w:multiLevelType w:val="hybridMultilevel"/>
    <w:tmpl w:val="4BA8C31A"/>
    <w:styleLink w:val="StyleBulletedSymbolsymbolLeft025Hanging025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4" w15:restartNumberingAfterBreak="0">
    <w:nsid w:val="3F5D26B1"/>
    <w:multiLevelType w:val="hybridMultilevel"/>
    <w:tmpl w:val="92E4C52E"/>
    <w:lvl w:ilvl="0" w:tplc="5266822E">
      <w:start w:val="5"/>
      <w:numFmt w:val="bullet"/>
      <w:lvlText w:val=""/>
      <w:lvlJc w:val="left"/>
      <w:pPr>
        <w:ind w:left="684" w:hanging="360"/>
      </w:pPr>
      <w:rPr>
        <w:rFonts w:ascii="Wingdings" w:eastAsia="바탕" w:hAnsi="Wingdings"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5" w15:restartNumberingAfterBreak="0">
    <w:nsid w:val="44774404"/>
    <w:multiLevelType w:val="hybridMultilevel"/>
    <w:tmpl w:val="1C4C0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5E1B7F"/>
    <w:multiLevelType w:val="hybridMultilevel"/>
    <w:tmpl w:val="6F36C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20" w15:restartNumberingAfterBreak="0">
    <w:nsid w:val="621F1A0B"/>
    <w:multiLevelType w:val="hybridMultilevel"/>
    <w:tmpl w:val="1868C120"/>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1"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E7AC3"/>
    <w:multiLevelType w:val="hybridMultilevel"/>
    <w:tmpl w:val="C960F728"/>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4" w15:restartNumberingAfterBreak="0">
    <w:nsid w:val="78E24F36"/>
    <w:multiLevelType w:val="hybridMultilevel"/>
    <w:tmpl w:val="237A480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8"/>
  </w:num>
  <w:num w:numId="2">
    <w:abstractNumId w:val="13"/>
    <w:lvlOverride w:ilvl="0">
      <w:startOverride w:val="1"/>
    </w:lvlOverride>
  </w:num>
  <w:num w:numId="3">
    <w:abstractNumId w:val="5"/>
  </w:num>
  <w:num w:numId="4">
    <w:abstractNumId w:val="19"/>
  </w:num>
  <w:num w:numId="5">
    <w:abstractNumId w:val="22"/>
  </w:num>
  <w:num w:numId="6">
    <w:abstractNumId w:val="4"/>
  </w:num>
  <w:num w:numId="7">
    <w:abstractNumId w:val="2"/>
  </w:num>
  <w:num w:numId="8">
    <w:abstractNumId w:val="21"/>
  </w:num>
  <w:num w:numId="9">
    <w:abstractNumId w:val="1"/>
  </w:num>
  <w:num w:numId="10">
    <w:abstractNumId w:val="14"/>
  </w:num>
  <w:num w:numId="11">
    <w:abstractNumId w:val="0"/>
  </w:num>
  <w:num w:numId="12">
    <w:abstractNumId w:val="3"/>
  </w:num>
  <w:num w:numId="13">
    <w:abstractNumId w:val="11"/>
  </w:num>
  <w:num w:numId="14">
    <w:abstractNumId w:val="9"/>
  </w:num>
  <w:num w:numId="15">
    <w:abstractNumId w:val="17"/>
  </w:num>
  <w:num w:numId="16">
    <w:abstractNumId w:val="15"/>
  </w:num>
  <w:num w:numId="17">
    <w:abstractNumId w:val="12"/>
  </w:num>
  <w:num w:numId="18">
    <w:abstractNumId w:val="10"/>
  </w:num>
  <w:num w:numId="19">
    <w:abstractNumId w:val="16"/>
  </w:num>
  <w:num w:numId="20">
    <w:abstractNumId w:val="7"/>
  </w:num>
  <w:num w:numId="21">
    <w:abstractNumId w:val="24"/>
  </w:num>
  <w:num w:numId="22">
    <w:abstractNumId w:val="23"/>
  </w:num>
  <w:num w:numId="23">
    <w:abstractNumId w:val="20"/>
  </w:num>
  <w:num w:numId="24">
    <w:abstractNumId w:val="8"/>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A55"/>
    <w:rsid w:val="000028C9"/>
    <w:rsid w:val="00004A65"/>
    <w:rsid w:val="0000605B"/>
    <w:rsid w:val="0000693B"/>
    <w:rsid w:val="00006CAB"/>
    <w:rsid w:val="00007DE7"/>
    <w:rsid w:val="00007F94"/>
    <w:rsid w:val="00010F1E"/>
    <w:rsid w:val="000121F9"/>
    <w:rsid w:val="000139AE"/>
    <w:rsid w:val="00013FEF"/>
    <w:rsid w:val="00015105"/>
    <w:rsid w:val="00020EEB"/>
    <w:rsid w:val="000210BF"/>
    <w:rsid w:val="000226B2"/>
    <w:rsid w:val="00023AD1"/>
    <w:rsid w:val="00023F06"/>
    <w:rsid w:val="000246EC"/>
    <w:rsid w:val="000261E9"/>
    <w:rsid w:val="00026AE1"/>
    <w:rsid w:val="00027AA9"/>
    <w:rsid w:val="0003080C"/>
    <w:rsid w:val="00031F18"/>
    <w:rsid w:val="0003212A"/>
    <w:rsid w:val="0003278D"/>
    <w:rsid w:val="000341CD"/>
    <w:rsid w:val="000345C4"/>
    <w:rsid w:val="00034D1C"/>
    <w:rsid w:val="00035964"/>
    <w:rsid w:val="00035AC0"/>
    <w:rsid w:val="00035BD3"/>
    <w:rsid w:val="000375D5"/>
    <w:rsid w:val="00037F0D"/>
    <w:rsid w:val="00040A2C"/>
    <w:rsid w:val="0004170A"/>
    <w:rsid w:val="00043E2E"/>
    <w:rsid w:val="000445C7"/>
    <w:rsid w:val="0004467A"/>
    <w:rsid w:val="00044E04"/>
    <w:rsid w:val="00046ECE"/>
    <w:rsid w:val="00047C81"/>
    <w:rsid w:val="00047CD2"/>
    <w:rsid w:val="00047D2F"/>
    <w:rsid w:val="00052A39"/>
    <w:rsid w:val="00052FF9"/>
    <w:rsid w:val="00054468"/>
    <w:rsid w:val="00054D07"/>
    <w:rsid w:val="00056054"/>
    <w:rsid w:val="00057041"/>
    <w:rsid w:val="00057A9B"/>
    <w:rsid w:val="00060A92"/>
    <w:rsid w:val="00061B7D"/>
    <w:rsid w:val="0006209D"/>
    <w:rsid w:val="0006227C"/>
    <w:rsid w:val="0006357F"/>
    <w:rsid w:val="00065637"/>
    <w:rsid w:val="00066719"/>
    <w:rsid w:val="00074569"/>
    <w:rsid w:val="00074998"/>
    <w:rsid w:val="000749EB"/>
    <w:rsid w:val="00074AB3"/>
    <w:rsid w:val="000766BE"/>
    <w:rsid w:val="00076A45"/>
    <w:rsid w:val="000777D9"/>
    <w:rsid w:val="00077861"/>
    <w:rsid w:val="00082F1F"/>
    <w:rsid w:val="0008332C"/>
    <w:rsid w:val="000842CF"/>
    <w:rsid w:val="00084680"/>
    <w:rsid w:val="0008774F"/>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2E2F"/>
    <w:rsid w:val="000B3719"/>
    <w:rsid w:val="000B38F3"/>
    <w:rsid w:val="000B4500"/>
    <w:rsid w:val="000B5357"/>
    <w:rsid w:val="000B5592"/>
    <w:rsid w:val="000B7486"/>
    <w:rsid w:val="000C0037"/>
    <w:rsid w:val="000C0D08"/>
    <w:rsid w:val="000C2089"/>
    <w:rsid w:val="000C24C7"/>
    <w:rsid w:val="000C2EFD"/>
    <w:rsid w:val="000C45F7"/>
    <w:rsid w:val="000C6453"/>
    <w:rsid w:val="000C772D"/>
    <w:rsid w:val="000C79DF"/>
    <w:rsid w:val="000C7F43"/>
    <w:rsid w:val="000D0EF1"/>
    <w:rsid w:val="000D1B38"/>
    <w:rsid w:val="000D1BD1"/>
    <w:rsid w:val="000D2DF7"/>
    <w:rsid w:val="000D572C"/>
    <w:rsid w:val="000D57D5"/>
    <w:rsid w:val="000D6540"/>
    <w:rsid w:val="000D66D0"/>
    <w:rsid w:val="000E0C43"/>
    <w:rsid w:val="000E1D15"/>
    <w:rsid w:val="000E27ED"/>
    <w:rsid w:val="000E2B00"/>
    <w:rsid w:val="000E2B6F"/>
    <w:rsid w:val="000E3423"/>
    <w:rsid w:val="000E4730"/>
    <w:rsid w:val="000E6404"/>
    <w:rsid w:val="000E7C34"/>
    <w:rsid w:val="000F03EB"/>
    <w:rsid w:val="000F0F7D"/>
    <w:rsid w:val="000F122C"/>
    <w:rsid w:val="000F2690"/>
    <w:rsid w:val="000F3036"/>
    <w:rsid w:val="000F39F2"/>
    <w:rsid w:val="000F46EB"/>
    <w:rsid w:val="000F5503"/>
    <w:rsid w:val="00100619"/>
    <w:rsid w:val="00102536"/>
    <w:rsid w:val="001041A5"/>
    <w:rsid w:val="00104D33"/>
    <w:rsid w:val="00106F7F"/>
    <w:rsid w:val="001076B8"/>
    <w:rsid w:val="00110477"/>
    <w:rsid w:val="00114911"/>
    <w:rsid w:val="00116FFB"/>
    <w:rsid w:val="00121350"/>
    <w:rsid w:val="00122A95"/>
    <w:rsid w:val="00122CC1"/>
    <w:rsid w:val="001230B8"/>
    <w:rsid w:val="00123409"/>
    <w:rsid w:val="0012398E"/>
    <w:rsid w:val="00124CEA"/>
    <w:rsid w:val="00125EA6"/>
    <w:rsid w:val="00131B6F"/>
    <w:rsid w:val="00133727"/>
    <w:rsid w:val="00136213"/>
    <w:rsid w:val="0013779D"/>
    <w:rsid w:val="00137FC8"/>
    <w:rsid w:val="00144051"/>
    <w:rsid w:val="00145D4E"/>
    <w:rsid w:val="00151604"/>
    <w:rsid w:val="0015195A"/>
    <w:rsid w:val="00152CD0"/>
    <w:rsid w:val="0015356E"/>
    <w:rsid w:val="00154EE1"/>
    <w:rsid w:val="001554A0"/>
    <w:rsid w:val="001554D9"/>
    <w:rsid w:val="001605B4"/>
    <w:rsid w:val="00160EC7"/>
    <w:rsid w:val="001621BF"/>
    <w:rsid w:val="00162A85"/>
    <w:rsid w:val="00162E36"/>
    <w:rsid w:val="0016449C"/>
    <w:rsid w:val="001658E7"/>
    <w:rsid w:val="00167024"/>
    <w:rsid w:val="0016767D"/>
    <w:rsid w:val="00170281"/>
    <w:rsid w:val="00171172"/>
    <w:rsid w:val="001712E0"/>
    <w:rsid w:val="00171986"/>
    <w:rsid w:val="0017327A"/>
    <w:rsid w:val="00174EC6"/>
    <w:rsid w:val="00175AA6"/>
    <w:rsid w:val="00176F0B"/>
    <w:rsid w:val="00184F56"/>
    <w:rsid w:val="00184F73"/>
    <w:rsid w:val="0018560B"/>
    <w:rsid w:val="0018590A"/>
    <w:rsid w:val="00185E47"/>
    <w:rsid w:val="00186789"/>
    <w:rsid w:val="00187095"/>
    <w:rsid w:val="001905B4"/>
    <w:rsid w:val="00190AA0"/>
    <w:rsid w:val="00192268"/>
    <w:rsid w:val="00192DE4"/>
    <w:rsid w:val="00195087"/>
    <w:rsid w:val="001950B1"/>
    <w:rsid w:val="00196137"/>
    <w:rsid w:val="00197C14"/>
    <w:rsid w:val="001A1EB1"/>
    <w:rsid w:val="001A4027"/>
    <w:rsid w:val="001A486C"/>
    <w:rsid w:val="001A61AB"/>
    <w:rsid w:val="001A66B6"/>
    <w:rsid w:val="001B0EDE"/>
    <w:rsid w:val="001B19FC"/>
    <w:rsid w:val="001B57F8"/>
    <w:rsid w:val="001B7A87"/>
    <w:rsid w:val="001C2D5F"/>
    <w:rsid w:val="001C4D3D"/>
    <w:rsid w:val="001C5175"/>
    <w:rsid w:val="001C5B20"/>
    <w:rsid w:val="001C5D48"/>
    <w:rsid w:val="001D09A2"/>
    <w:rsid w:val="001D227C"/>
    <w:rsid w:val="001D32FE"/>
    <w:rsid w:val="001D4524"/>
    <w:rsid w:val="001D4E98"/>
    <w:rsid w:val="001D591E"/>
    <w:rsid w:val="001D5B81"/>
    <w:rsid w:val="001D5C1F"/>
    <w:rsid w:val="001D63CD"/>
    <w:rsid w:val="001D756F"/>
    <w:rsid w:val="001E00D4"/>
    <w:rsid w:val="001E0A1A"/>
    <w:rsid w:val="001E45C6"/>
    <w:rsid w:val="001E6E6D"/>
    <w:rsid w:val="001E78DE"/>
    <w:rsid w:val="001F0A3A"/>
    <w:rsid w:val="001F1760"/>
    <w:rsid w:val="001F24CE"/>
    <w:rsid w:val="001F2C37"/>
    <w:rsid w:val="001F54EB"/>
    <w:rsid w:val="001F63F9"/>
    <w:rsid w:val="0020118A"/>
    <w:rsid w:val="002035FF"/>
    <w:rsid w:val="00203824"/>
    <w:rsid w:val="002055A8"/>
    <w:rsid w:val="00206230"/>
    <w:rsid w:val="0021121A"/>
    <w:rsid w:val="002121BD"/>
    <w:rsid w:val="00212380"/>
    <w:rsid w:val="00217A3B"/>
    <w:rsid w:val="00217D02"/>
    <w:rsid w:val="002203A7"/>
    <w:rsid w:val="0022045D"/>
    <w:rsid w:val="0022145F"/>
    <w:rsid w:val="0022156C"/>
    <w:rsid w:val="00221E38"/>
    <w:rsid w:val="00222DA2"/>
    <w:rsid w:val="00223E8B"/>
    <w:rsid w:val="002240C3"/>
    <w:rsid w:val="00224E72"/>
    <w:rsid w:val="002263C6"/>
    <w:rsid w:val="00226721"/>
    <w:rsid w:val="0022724E"/>
    <w:rsid w:val="00230427"/>
    <w:rsid w:val="00231363"/>
    <w:rsid w:val="002319D5"/>
    <w:rsid w:val="00231A53"/>
    <w:rsid w:val="00231C2D"/>
    <w:rsid w:val="00231F36"/>
    <w:rsid w:val="00234637"/>
    <w:rsid w:val="0023756B"/>
    <w:rsid w:val="00237B71"/>
    <w:rsid w:val="00240DFD"/>
    <w:rsid w:val="00240F2A"/>
    <w:rsid w:val="00242B1B"/>
    <w:rsid w:val="002442CC"/>
    <w:rsid w:val="002454D1"/>
    <w:rsid w:val="0024696E"/>
    <w:rsid w:val="002478EF"/>
    <w:rsid w:val="002505DE"/>
    <w:rsid w:val="00252632"/>
    <w:rsid w:val="00255A97"/>
    <w:rsid w:val="00255BB4"/>
    <w:rsid w:val="00256DB7"/>
    <w:rsid w:val="00260744"/>
    <w:rsid w:val="00263218"/>
    <w:rsid w:val="00263C99"/>
    <w:rsid w:val="002657F4"/>
    <w:rsid w:val="002660FC"/>
    <w:rsid w:val="00266C00"/>
    <w:rsid w:val="002670C6"/>
    <w:rsid w:val="00267958"/>
    <w:rsid w:val="00270220"/>
    <w:rsid w:val="002715EF"/>
    <w:rsid w:val="0027215D"/>
    <w:rsid w:val="00273056"/>
    <w:rsid w:val="0027358F"/>
    <w:rsid w:val="002749A3"/>
    <w:rsid w:val="00274B25"/>
    <w:rsid w:val="00275039"/>
    <w:rsid w:val="00275446"/>
    <w:rsid w:val="00275899"/>
    <w:rsid w:val="002776CA"/>
    <w:rsid w:val="002817FB"/>
    <w:rsid w:val="00283AF0"/>
    <w:rsid w:val="00283B00"/>
    <w:rsid w:val="00283CBC"/>
    <w:rsid w:val="00284242"/>
    <w:rsid w:val="00284B9B"/>
    <w:rsid w:val="00286562"/>
    <w:rsid w:val="00286665"/>
    <w:rsid w:val="00286F05"/>
    <w:rsid w:val="00290587"/>
    <w:rsid w:val="00290901"/>
    <w:rsid w:val="00290DE9"/>
    <w:rsid w:val="00291B1A"/>
    <w:rsid w:val="00291FAB"/>
    <w:rsid w:val="00294EF4"/>
    <w:rsid w:val="002951C3"/>
    <w:rsid w:val="002A07B3"/>
    <w:rsid w:val="002A1263"/>
    <w:rsid w:val="002A2AAF"/>
    <w:rsid w:val="002A3193"/>
    <w:rsid w:val="002A371A"/>
    <w:rsid w:val="002A3C08"/>
    <w:rsid w:val="002A64C9"/>
    <w:rsid w:val="002B334F"/>
    <w:rsid w:val="002B438C"/>
    <w:rsid w:val="002B4606"/>
    <w:rsid w:val="002B4D95"/>
    <w:rsid w:val="002B5846"/>
    <w:rsid w:val="002B6077"/>
    <w:rsid w:val="002B6B2D"/>
    <w:rsid w:val="002C1DFC"/>
    <w:rsid w:val="002C3260"/>
    <w:rsid w:val="002C4C9D"/>
    <w:rsid w:val="002C517E"/>
    <w:rsid w:val="002C6810"/>
    <w:rsid w:val="002D0A53"/>
    <w:rsid w:val="002D13BB"/>
    <w:rsid w:val="002D286B"/>
    <w:rsid w:val="002D43B8"/>
    <w:rsid w:val="002D6227"/>
    <w:rsid w:val="002D7330"/>
    <w:rsid w:val="002D74B1"/>
    <w:rsid w:val="002D7870"/>
    <w:rsid w:val="002E043F"/>
    <w:rsid w:val="002E0FB4"/>
    <w:rsid w:val="002E2C28"/>
    <w:rsid w:val="002E384C"/>
    <w:rsid w:val="002E5138"/>
    <w:rsid w:val="002E5D8A"/>
    <w:rsid w:val="002E6702"/>
    <w:rsid w:val="002E6FC5"/>
    <w:rsid w:val="002E728D"/>
    <w:rsid w:val="002E7C8B"/>
    <w:rsid w:val="002E7DDB"/>
    <w:rsid w:val="002F0FB4"/>
    <w:rsid w:val="002F150E"/>
    <w:rsid w:val="002F21F7"/>
    <w:rsid w:val="002F3E41"/>
    <w:rsid w:val="002F72FB"/>
    <w:rsid w:val="00302243"/>
    <w:rsid w:val="00302BA7"/>
    <w:rsid w:val="003035AA"/>
    <w:rsid w:val="00303C10"/>
    <w:rsid w:val="00304AC9"/>
    <w:rsid w:val="00305BCE"/>
    <w:rsid w:val="003064E5"/>
    <w:rsid w:val="003073A5"/>
    <w:rsid w:val="003078D6"/>
    <w:rsid w:val="0031273A"/>
    <w:rsid w:val="00315C73"/>
    <w:rsid w:val="0032315A"/>
    <w:rsid w:val="0032348D"/>
    <w:rsid w:val="003237B7"/>
    <w:rsid w:val="0032573A"/>
    <w:rsid w:val="00325DD6"/>
    <w:rsid w:val="00326037"/>
    <w:rsid w:val="0032648B"/>
    <w:rsid w:val="0033120F"/>
    <w:rsid w:val="00331E4D"/>
    <w:rsid w:val="00332ADC"/>
    <w:rsid w:val="00334061"/>
    <w:rsid w:val="003342CF"/>
    <w:rsid w:val="003360A8"/>
    <w:rsid w:val="0033723C"/>
    <w:rsid w:val="00337423"/>
    <w:rsid w:val="003377B5"/>
    <w:rsid w:val="00337C8C"/>
    <w:rsid w:val="003400B8"/>
    <w:rsid w:val="003400C2"/>
    <w:rsid w:val="003406EA"/>
    <w:rsid w:val="00340C8B"/>
    <w:rsid w:val="00340CC8"/>
    <w:rsid w:val="0034193B"/>
    <w:rsid w:val="0034210D"/>
    <w:rsid w:val="00344457"/>
    <w:rsid w:val="00351D6D"/>
    <w:rsid w:val="00351E6E"/>
    <w:rsid w:val="0035218C"/>
    <w:rsid w:val="00353FC8"/>
    <w:rsid w:val="0035438B"/>
    <w:rsid w:val="00354A80"/>
    <w:rsid w:val="00355CB0"/>
    <w:rsid w:val="00356A46"/>
    <w:rsid w:val="00357EAE"/>
    <w:rsid w:val="00360A3A"/>
    <w:rsid w:val="003610CE"/>
    <w:rsid w:val="003626FD"/>
    <w:rsid w:val="003630F0"/>
    <w:rsid w:val="003671EA"/>
    <w:rsid w:val="003705CE"/>
    <w:rsid w:val="00370B10"/>
    <w:rsid w:val="0037122D"/>
    <w:rsid w:val="00373D20"/>
    <w:rsid w:val="00375215"/>
    <w:rsid w:val="00376170"/>
    <w:rsid w:val="00377256"/>
    <w:rsid w:val="00377CDF"/>
    <w:rsid w:val="00380C7F"/>
    <w:rsid w:val="003816BA"/>
    <w:rsid w:val="00382CDA"/>
    <w:rsid w:val="00383660"/>
    <w:rsid w:val="00386687"/>
    <w:rsid w:val="003872EE"/>
    <w:rsid w:val="00394DF7"/>
    <w:rsid w:val="00395FA0"/>
    <w:rsid w:val="00396262"/>
    <w:rsid w:val="00396966"/>
    <w:rsid w:val="00397DDF"/>
    <w:rsid w:val="00397F72"/>
    <w:rsid w:val="003A091B"/>
    <w:rsid w:val="003A132E"/>
    <w:rsid w:val="003A1863"/>
    <w:rsid w:val="003A35E5"/>
    <w:rsid w:val="003A3A28"/>
    <w:rsid w:val="003A64FB"/>
    <w:rsid w:val="003A7BBB"/>
    <w:rsid w:val="003B00FF"/>
    <w:rsid w:val="003B0CA9"/>
    <w:rsid w:val="003B1856"/>
    <w:rsid w:val="003B33B6"/>
    <w:rsid w:val="003B49C2"/>
    <w:rsid w:val="003B7ADF"/>
    <w:rsid w:val="003B7E08"/>
    <w:rsid w:val="003C0A7F"/>
    <w:rsid w:val="003C1F32"/>
    <w:rsid w:val="003C26A0"/>
    <w:rsid w:val="003C3D8D"/>
    <w:rsid w:val="003C4F0E"/>
    <w:rsid w:val="003C5D9D"/>
    <w:rsid w:val="003C66FD"/>
    <w:rsid w:val="003C69B9"/>
    <w:rsid w:val="003C6BA1"/>
    <w:rsid w:val="003C6F6E"/>
    <w:rsid w:val="003D0E83"/>
    <w:rsid w:val="003D0F16"/>
    <w:rsid w:val="003D10DE"/>
    <w:rsid w:val="003D1C1D"/>
    <w:rsid w:val="003D37F0"/>
    <w:rsid w:val="003D45A3"/>
    <w:rsid w:val="003D4704"/>
    <w:rsid w:val="003D5AD4"/>
    <w:rsid w:val="003D70D1"/>
    <w:rsid w:val="003D71B2"/>
    <w:rsid w:val="003E08F7"/>
    <w:rsid w:val="003E2869"/>
    <w:rsid w:val="003E2F3C"/>
    <w:rsid w:val="003E3A1E"/>
    <w:rsid w:val="003E4034"/>
    <w:rsid w:val="003E434F"/>
    <w:rsid w:val="003E7EEF"/>
    <w:rsid w:val="003F3BF5"/>
    <w:rsid w:val="003F3F91"/>
    <w:rsid w:val="003F48A1"/>
    <w:rsid w:val="003F591D"/>
    <w:rsid w:val="003F59CD"/>
    <w:rsid w:val="003F5A38"/>
    <w:rsid w:val="003F5D41"/>
    <w:rsid w:val="003F7072"/>
    <w:rsid w:val="00404A52"/>
    <w:rsid w:val="00407F9A"/>
    <w:rsid w:val="00410BFD"/>
    <w:rsid w:val="00410F91"/>
    <w:rsid w:val="004117E5"/>
    <w:rsid w:val="00411CF2"/>
    <w:rsid w:val="00413C44"/>
    <w:rsid w:val="004141B6"/>
    <w:rsid w:val="004155C8"/>
    <w:rsid w:val="00416BB4"/>
    <w:rsid w:val="0041723A"/>
    <w:rsid w:val="00420DEF"/>
    <w:rsid w:val="0042170E"/>
    <w:rsid w:val="00421B54"/>
    <w:rsid w:val="00423315"/>
    <w:rsid w:val="00423C76"/>
    <w:rsid w:val="00424FB9"/>
    <w:rsid w:val="00425554"/>
    <w:rsid w:val="00425AEC"/>
    <w:rsid w:val="00425BAC"/>
    <w:rsid w:val="00425F1F"/>
    <w:rsid w:val="004277EE"/>
    <w:rsid w:val="00427B5D"/>
    <w:rsid w:val="00427F68"/>
    <w:rsid w:val="0043116B"/>
    <w:rsid w:val="004336D3"/>
    <w:rsid w:val="004341F8"/>
    <w:rsid w:val="0043530E"/>
    <w:rsid w:val="00435958"/>
    <w:rsid w:val="00436E4D"/>
    <w:rsid w:val="00437D49"/>
    <w:rsid w:val="00437EF9"/>
    <w:rsid w:val="00437F83"/>
    <w:rsid w:val="0044216A"/>
    <w:rsid w:val="004427D9"/>
    <w:rsid w:val="0044328E"/>
    <w:rsid w:val="00443718"/>
    <w:rsid w:val="0044373A"/>
    <w:rsid w:val="004441F5"/>
    <w:rsid w:val="0044652B"/>
    <w:rsid w:val="00446FB4"/>
    <w:rsid w:val="00447827"/>
    <w:rsid w:val="00447C7C"/>
    <w:rsid w:val="00450602"/>
    <w:rsid w:val="00451AA8"/>
    <w:rsid w:val="00452727"/>
    <w:rsid w:val="00453140"/>
    <w:rsid w:val="00454D12"/>
    <w:rsid w:val="00455694"/>
    <w:rsid w:val="00455F73"/>
    <w:rsid w:val="004573FE"/>
    <w:rsid w:val="0046061B"/>
    <w:rsid w:val="0046190A"/>
    <w:rsid w:val="0046281C"/>
    <w:rsid w:val="00462F75"/>
    <w:rsid w:val="0046396B"/>
    <w:rsid w:val="004639B8"/>
    <w:rsid w:val="00464AC2"/>
    <w:rsid w:val="004671C4"/>
    <w:rsid w:val="00467F25"/>
    <w:rsid w:val="00470138"/>
    <w:rsid w:val="0047545D"/>
    <w:rsid w:val="004772D1"/>
    <w:rsid w:val="004776CF"/>
    <w:rsid w:val="00481761"/>
    <w:rsid w:val="00481930"/>
    <w:rsid w:val="004836E0"/>
    <w:rsid w:val="00483AEE"/>
    <w:rsid w:val="00484234"/>
    <w:rsid w:val="00485D37"/>
    <w:rsid w:val="00487637"/>
    <w:rsid w:val="00487A9F"/>
    <w:rsid w:val="004923D1"/>
    <w:rsid w:val="0049273F"/>
    <w:rsid w:val="00494474"/>
    <w:rsid w:val="00496242"/>
    <w:rsid w:val="004967DF"/>
    <w:rsid w:val="00496F11"/>
    <w:rsid w:val="004A0633"/>
    <w:rsid w:val="004A0E9B"/>
    <w:rsid w:val="004A1496"/>
    <w:rsid w:val="004A1BF4"/>
    <w:rsid w:val="004A22F3"/>
    <w:rsid w:val="004A3760"/>
    <w:rsid w:val="004A6ABB"/>
    <w:rsid w:val="004A6D8B"/>
    <w:rsid w:val="004A72E0"/>
    <w:rsid w:val="004A7704"/>
    <w:rsid w:val="004A7E2D"/>
    <w:rsid w:val="004B0A59"/>
    <w:rsid w:val="004B39FA"/>
    <w:rsid w:val="004B40C8"/>
    <w:rsid w:val="004B5AD0"/>
    <w:rsid w:val="004B7B9E"/>
    <w:rsid w:val="004C0A84"/>
    <w:rsid w:val="004C15C5"/>
    <w:rsid w:val="004C23BC"/>
    <w:rsid w:val="004C50BE"/>
    <w:rsid w:val="004C65C7"/>
    <w:rsid w:val="004C6957"/>
    <w:rsid w:val="004C7605"/>
    <w:rsid w:val="004D05C0"/>
    <w:rsid w:val="004D13BA"/>
    <w:rsid w:val="004D2CB3"/>
    <w:rsid w:val="004D2D8F"/>
    <w:rsid w:val="004D4DBE"/>
    <w:rsid w:val="004D52D0"/>
    <w:rsid w:val="004D73D3"/>
    <w:rsid w:val="004D7E82"/>
    <w:rsid w:val="004E1800"/>
    <w:rsid w:val="004E1E35"/>
    <w:rsid w:val="004E372A"/>
    <w:rsid w:val="004E4105"/>
    <w:rsid w:val="004E6ACD"/>
    <w:rsid w:val="004E79EB"/>
    <w:rsid w:val="004F2041"/>
    <w:rsid w:val="004F21C0"/>
    <w:rsid w:val="004F60D7"/>
    <w:rsid w:val="004F66C9"/>
    <w:rsid w:val="004F6F02"/>
    <w:rsid w:val="00501539"/>
    <w:rsid w:val="00502DF2"/>
    <w:rsid w:val="0050353F"/>
    <w:rsid w:val="005056DA"/>
    <w:rsid w:val="005073CA"/>
    <w:rsid w:val="005074A7"/>
    <w:rsid w:val="00507C46"/>
    <w:rsid w:val="0051172B"/>
    <w:rsid w:val="005144B1"/>
    <w:rsid w:val="00514CBD"/>
    <w:rsid w:val="00515810"/>
    <w:rsid w:val="0051587B"/>
    <w:rsid w:val="00515CD7"/>
    <w:rsid w:val="005170B8"/>
    <w:rsid w:val="00520375"/>
    <w:rsid w:val="005213C9"/>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47293"/>
    <w:rsid w:val="00550BC7"/>
    <w:rsid w:val="00551816"/>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5905"/>
    <w:rsid w:val="00575C6F"/>
    <w:rsid w:val="0057696F"/>
    <w:rsid w:val="00577AC7"/>
    <w:rsid w:val="00580629"/>
    <w:rsid w:val="00584597"/>
    <w:rsid w:val="0058469E"/>
    <w:rsid w:val="005846C4"/>
    <w:rsid w:val="0058480E"/>
    <w:rsid w:val="005853C3"/>
    <w:rsid w:val="005865A9"/>
    <w:rsid w:val="00586BC5"/>
    <w:rsid w:val="00590B13"/>
    <w:rsid w:val="0059384A"/>
    <w:rsid w:val="00593A82"/>
    <w:rsid w:val="00595C70"/>
    <w:rsid w:val="0059601F"/>
    <w:rsid w:val="00596AD8"/>
    <w:rsid w:val="00596FB6"/>
    <w:rsid w:val="005A4225"/>
    <w:rsid w:val="005A45B1"/>
    <w:rsid w:val="005A474A"/>
    <w:rsid w:val="005A575F"/>
    <w:rsid w:val="005A73B7"/>
    <w:rsid w:val="005A7AF9"/>
    <w:rsid w:val="005B0694"/>
    <w:rsid w:val="005B0AE5"/>
    <w:rsid w:val="005B0C11"/>
    <w:rsid w:val="005B41BD"/>
    <w:rsid w:val="005C1772"/>
    <w:rsid w:val="005C20C2"/>
    <w:rsid w:val="005C2139"/>
    <w:rsid w:val="005C2173"/>
    <w:rsid w:val="005C2CFB"/>
    <w:rsid w:val="005C3322"/>
    <w:rsid w:val="005C396C"/>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483B"/>
    <w:rsid w:val="005E525B"/>
    <w:rsid w:val="005E676B"/>
    <w:rsid w:val="005E6AA1"/>
    <w:rsid w:val="005E77D6"/>
    <w:rsid w:val="005E79F9"/>
    <w:rsid w:val="005F2BAA"/>
    <w:rsid w:val="005F552C"/>
    <w:rsid w:val="00605099"/>
    <w:rsid w:val="006054FA"/>
    <w:rsid w:val="00605908"/>
    <w:rsid w:val="00610260"/>
    <w:rsid w:val="00612827"/>
    <w:rsid w:val="00612B95"/>
    <w:rsid w:val="0061328E"/>
    <w:rsid w:val="00613CF1"/>
    <w:rsid w:val="00613D20"/>
    <w:rsid w:val="00615675"/>
    <w:rsid w:val="00615B28"/>
    <w:rsid w:val="006169A9"/>
    <w:rsid w:val="00617441"/>
    <w:rsid w:val="0061776C"/>
    <w:rsid w:val="0062065E"/>
    <w:rsid w:val="006236E8"/>
    <w:rsid w:val="00624558"/>
    <w:rsid w:val="00624EAC"/>
    <w:rsid w:val="0062595C"/>
    <w:rsid w:val="0062631F"/>
    <w:rsid w:val="00626466"/>
    <w:rsid w:val="0063099A"/>
    <w:rsid w:val="00631884"/>
    <w:rsid w:val="006318FA"/>
    <w:rsid w:val="00631CC8"/>
    <w:rsid w:val="006322A2"/>
    <w:rsid w:val="006338B9"/>
    <w:rsid w:val="00633BA0"/>
    <w:rsid w:val="00634E08"/>
    <w:rsid w:val="00635F26"/>
    <w:rsid w:val="00637305"/>
    <w:rsid w:val="00637B21"/>
    <w:rsid w:val="006420A8"/>
    <w:rsid w:val="00642C0D"/>
    <w:rsid w:val="00643ABA"/>
    <w:rsid w:val="00643C8B"/>
    <w:rsid w:val="006447D9"/>
    <w:rsid w:val="00645149"/>
    <w:rsid w:val="00645CF3"/>
    <w:rsid w:val="00645D64"/>
    <w:rsid w:val="0065085C"/>
    <w:rsid w:val="00651674"/>
    <w:rsid w:val="006528EB"/>
    <w:rsid w:val="006563E6"/>
    <w:rsid w:val="00656BFB"/>
    <w:rsid w:val="006577A2"/>
    <w:rsid w:val="00661B31"/>
    <w:rsid w:val="006622D7"/>
    <w:rsid w:val="006667E4"/>
    <w:rsid w:val="00671632"/>
    <w:rsid w:val="00671E26"/>
    <w:rsid w:val="00674A5F"/>
    <w:rsid w:val="00675AE3"/>
    <w:rsid w:val="0068027E"/>
    <w:rsid w:val="00680446"/>
    <w:rsid w:val="006823BA"/>
    <w:rsid w:val="006826B9"/>
    <w:rsid w:val="00683D8C"/>
    <w:rsid w:val="00685351"/>
    <w:rsid w:val="00685C67"/>
    <w:rsid w:val="0068666F"/>
    <w:rsid w:val="006870A9"/>
    <w:rsid w:val="006926A9"/>
    <w:rsid w:val="006955F6"/>
    <w:rsid w:val="00695FED"/>
    <w:rsid w:val="00696CB3"/>
    <w:rsid w:val="006A0460"/>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B796F"/>
    <w:rsid w:val="006C0BCC"/>
    <w:rsid w:val="006C1B5A"/>
    <w:rsid w:val="006C226F"/>
    <w:rsid w:val="006C728F"/>
    <w:rsid w:val="006C744F"/>
    <w:rsid w:val="006D0BA9"/>
    <w:rsid w:val="006D1608"/>
    <w:rsid w:val="006D18DE"/>
    <w:rsid w:val="006D1AF7"/>
    <w:rsid w:val="006D1BBA"/>
    <w:rsid w:val="006D207E"/>
    <w:rsid w:val="006D21D0"/>
    <w:rsid w:val="006D23A5"/>
    <w:rsid w:val="006D5D0B"/>
    <w:rsid w:val="006D5FB1"/>
    <w:rsid w:val="006D7185"/>
    <w:rsid w:val="006E007E"/>
    <w:rsid w:val="006E01C7"/>
    <w:rsid w:val="006E1160"/>
    <w:rsid w:val="006E2160"/>
    <w:rsid w:val="006E307E"/>
    <w:rsid w:val="006E486C"/>
    <w:rsid w:val="006E4A3A"/>
    <w:rsid w:val="006E722D"/>
    <w:rsid w:val="006F1829"/>
    <w:rsid w:val="006F2A94"/>
    <w:rsid w:val="006F2CD9"/>
    <w:rsid w:val="006F6002"/>
    <w:rsid w:val="006F6ACF"/>
    <w:rsid w:val="006F7846"/>
    <w:rsid w:val="00703896"/>
    <w:rsid w:val="00704A36"/>
    <w:rsid w:val="00704EBB"/>
    <w:rsid w:val="00706834"/>
    <w:rsid w:val="007070B3"/>
    <w:rsid w:val="00707105"/>
    <w:rsid w:val="00707726"/>
    <w:rsid w:val="0071069B"/>
    <w:rsid w:val="00711D55"/>
    <w:rsid w:val="007120D5"/>
    <w:rsid w:val="00716E05"/>
    <w:rsid w:val="007201CC"/>
    <w:rsid w:val="00720A4C"/>
    <w:rsid w:val="00720D6A"/>
    <w:rsid w:val="007214C0"/>
    <w:rsid w:val="00721D94"/>
    <w:rsid w:val="00722946"/>
    <w:rsid w:val="007230A4"/>
    <w:rsid w:val="0072563D"/>
    <w:rsid w:val="00726105"/>
    <w:rsid w:val="00727073"/>
    <w:rsid w:val="00727B5C"/>
    <w:rsid w:val="0073000C"/>
    <w:rsid w:val="00730857"/>
    <w:rsid w:val="0073322F"/>
    <w:rsid w:val="00734538"/>
    <w:rsid w:val="007347A6"/>
    <w:rsid w:val="00735083"/>
    <w:rsid w:val="00735168"/>
    <w:rsid w:val="007354C4"/>
    <w:rsid w:val="00735EEB"/>
    <w:rsid w:val="00737144"/>
    <w:rsid w:val="00740CD5"/>
    <w:rsid w:val="007418DB"/>
    <w:rsid w:val="00742118"/>
    <w:rsid w:val="00743FDC"/>
    <w:rsid w:val="00750C2D"/>
    <w:rsid w:val="0075132D"/>
    <w:rsid w:val="00752C9F"/>
    <w:rsid w:val="00753312"/>
    <w:rsid w:val="007535A8"/>
    <w:rsid w:val="00753BFF"/>
    <w:rsid w:val="00755CA8"/>
    <w:rsid w:val="00756475"/>
    <w:rsid w:val="0075727C"/>
    <w:rsid w:val="0075741F"/>
    <w:rsid w:val="007608A8"/>
    <w:rsid w:val="00761646"/>
    <w:rsid w:val="007624D2"/>
    <w:rsid w:val="00770321"/>
    <w:rsid w:val="00772D72"/>
    <w:rsid w:val="0077539A"/>
    <w:rsid w:val="0078127D"/>
    <w:rsid w:val="00783D10"/>
    <w:rsid w:val="00784301"/>
    <w:rsid w:val="00785124"/>
    <w:rsid w:val="00785E7A"/>
    <w:rsid w:val="00786BB8"/>
    <w:rsid w:val="00786BDD"/>
    <w:rsid w:val="00790613"/>
    <w:rsid w:val="00791235"/>
    <w:rsid w:val="00792B07"/>
    <w:rsid w:val="00793A2E"/>
    <w:rsid w:val="00793CBA"/>
    <w:rsid w:val="0079773D"/>
    <w:rsid w:val="007A0E98"/>
    <w:rsid w:val="007A2989"/>
    <w:rsid w:val="007A4618"/>
    <w:rsid w:val="007A616D"/>
    <w:rsid w:val="007A6DEF"/>
    <w:rsid w:val="007A716B"/>
    <w:rsid w:val="007B24CD"/>
    <w:rsid w:val="007B2CBA"/>
    <w:rsid w:val="007B474B"/>
    <w:rsid w:val="007B4E19"/>
    <w:rsid w:val="007B7EE4"/>
    <w:rsid w:val="007C0673"/>
    <w:rsid w:val="007C204C"/>
    <w:rsid w:val="007C2067"/>
    <w:rsid w:val="007C42DC"/>
    <w:rsid w:val="007C7454"/>
    <w:rsid w:val="007D0144"/>
    <w:rsid w:val="007D041E"/>
    <w:rsid w:val="007D0A14"/>
    <w:rsid w:val="007D1970"/>
    <w:rsid w:val="007D21C4"/>
    <w:rsid w:val="007D2EF2"/>
    <w:rsid w:val="007D302A"/>
    <w:rsid w:val="007D404F"/>
    <w:rsid w:val="007D459D"/>
    <w:rsid w:val="007D4E40"/>
    <w:rsid w:val="007D5CCC"/>
    <w:rsid w:val="007D6BFB"/>
    <w:rsid w:val="007D6DF0"/>
    <w:rsid w:val="007E076F"/>
    <w:rsid w:val="007E0B8C"/>
    <w:rsid w:val="007E123D"/>
    <w:rsid w:val="007E1C30"/>
    <w:rsid w:val="007E1FF4"/>
    <w:rsid w:val="007E43E1"/>
    <w:rsid w:val="007E5678"/>
    <w:rsid w:val="007E5EFF"/>
    <w:rsid w:val="007E7348"/>
    <w:rsid w:val="007F024E"/>
    <w:rsid w:val="007F27A3"/>
    <w:rsid w:val="007F293F"/>
    <w:rsid w:val="007F34DB"/>
    <w:rsid w:val="007F3E0A"/>
    <w:rsid w:val="007F418A"/>
    <w:rsid w:val="007F46DE"/>
    <w:rsid w:val="007F6F85"/>
    <w:rsid w:val="007F7CEC"/>
    <w:rsid w:val="0080220E"/>
    <w:rsid w:val="00803C1E"/>
    <w:rsid w:val="0080408E"/>
    <w:rsid w:val="00805CFC"/>
    <w:rsid w:val="00807DBB"/>
    <w:rsid w:val="00810573"/>
    <w:rsid w:val="008120CF"/>
    <w:rsid w:val="00812242"/>
    <w:rsid w:val="00812FB8"/>
    <w:rsid w:val="00814397"/>
    <w:rsid w:val="00814548"/>
    <w:rsid w:val="00815F4E"/>
    <w:rsid w:val="008160A6"/>
    <w:rsid w:val="00816D94"/>
    <w:rsid w:val="00817539"/>
    <w:rsid w:val="008203A6"/>
    <w:rsid w:val="00821576"/>
    <w:rsid w:val="008217E7"/>
    <w:rsid w:val="00822D10"/>
    <w:rsid w:val="00823C7F"/>
    <w:rsid w:val="00824D78"/>
    <w:rsid w:val="00824DFB"/>
    <w:rsid w:val="00835159"/>
    <w:rsid w:val="0083688D"/>
    <w:rsid w:val="00837039"/>
    <w:rsid w:val="00837182"/>
    <w:rsid w:val="00840199"/>
    <w:rsid w:val="008407D6"/>
    <w:rsid w:val="008410D9"/>
    <w:rsid w:val="008413BB"/>
    <w:rsid w:val="00841E13"/>
    <w:rsid w:val="0084248D"/>
    <w:rsid w:val="0084294C"/>
    <w:rsid w:val="00842B13"/>
    <w:rsid w:val="00843300"/>
    <w:rsid w:val="00843D51"/>
    <w:rsid w:val="008445AD"/>
    <w:rsid w:val="00845420"/>
    <w:rsid w:val="00845672"/>
    <w:rsid w:val="00845E3F"/>
    <w:rsid w:val="00851265"/>
    <w:rsid w:val="00853A07"/>
    <w:rsid w:val="00853B14"/>
    <w:rsid w:val="00854580"/>
    <w:rsid w:val="008560D4"/>
    <w:rsid w:val="008614B5"/>
    <w:rsid w:val="0086227E"/>
    <w:rsid w:val="00862B5C"/>
    <w:rsid w:val="00862DEF"/>
    <w:rsid w:val="00865549"/>
    <w:rsid w:val="00865B16"/>
    <w:rsid w:val="008673CC"/>
    <w:rsid w:val="00867A4F"/>
    <w:rsid w:val="00867B33"/>
    <w:rsid w:val="008701FE"/>
    <w:rsid w:val="00870A13"/>
    <w:rsid w:val="00871683"/>
    <w:rsid w:val="008717F2"/>
    <w:rsid w:val="00873A1B"/>
    <w:rsid w:val="008745FA"/>
    <w:rsid w:val="0087462D"/>
    <w:rsid w:val="0087464F"/>
    <w:rsid w:val="008753F8"/>
    <w:rsid w:val="00875895"/>
    <w:rsid w:val="00876D65"/>
    <w:rsid w:val="008777CB"/>
    <w:rsid w:val="00880139"/>
    <w:rsid w:val="00880DD7"/>
    <w:rsid w:val="0088148E"/>
    <w:rsid w:val="00881C46"/>
    <w:rsid w:val="00882661"/>
    <w:rsid w:val="008826B2"/>
    <w:rsid w:val="00882A8E"/>
    <w:rsid w:val="00882CCA"/>
    <w:rsid w:val="008831EF"/>
    <w:rsid w:val="00884C97"/>
    <w:rsid w:val="00885185"/>
    <w:rsid w:val="0088707C"/>
    <w:rsid w:val="00890369"/>
    <w:rsid w:val="0089068A"/>
    <w:rsid w:val="0089162C"/>
    <w:rsid w:val="008918D6"/>
    <w:rsid w:val="00894428"/>
    <w:rsid w:val="00894F18"/>
    <w:rsid w:val="00895218"/>
    <w:rsid w:val="00895A3D"/>
    <w:rsid w:val="00896283"/>
    <w:rsid w:val="00896AEB"/>
    <w:rsid w:val="00897073"/>
    <w:rsid w:val="00897B1E"/>
    <w:rsid w:val="00897F8A"/>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C46C9"/>
    <w:rsid w:val="008C5350"/>
    <w:rsid w:val="008D5EA4"/>
    <w:rsid w:val="008D690D"/>
    <w:rsid w:val="008D786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847"/>
    <w:rsid w:val="00912DA8"/>
    <w:rsid w:val="00912F23"/>
    <w:rsid w:val="0091388C"/>
    <w:rsid w:val="00913B72"/>
    <w:rsid w:val="009154C6"/>
    <w:rsid w:val="009158BB"/>
    <w:rsid w:val="00917436"/>
    <w:rsid w:val="00917860"/>
    <w:rsid w:val="0092270B"/>
    <w:rsid w:val="00923276"/>
    <w:rsid w:val="00923DCB"/>
    <w:rsid w:val="00926E76"/>
    <w:rsid w:val="0093102E"/>
    <w:rsid w:val="00931D8D"/>
    <w:rsid w:val="009322E8"/>
    <w:rsid w:val="00934C2C"/>
    <w:rsid w:val="00936945"/>
    <w:rsid w:val="009414A1"/>
    <w:rsid w:val="00941D2D"/>
    <w:rsid w:val="0094397C"/>
    <w:rsid w:val="009439B2"/>
    <w:rsid w:val="00943EC6"/>
    <w:rsid w:val="0094491B"/>
    <w:rsid w:val="00945287"/>
    <w:rsid w:val="00946549"/>
    <w:rsid w:val="00946FE9"/>
    <w:rsid w:val="009470C7"/>
    <w:rsid w:val="00952232"/>
    <w:rsid w:val="00953FCA"/>
    <w:rsid w:val="00955824"/>
    <w:rsid w:val="00955BCB"/>
    <w:rsid w:val="00955D5E"/>
    <w:rsid w:val="00955E85"/>
    <w:rsid w:val="00960BA6"/>
    <w:rsid w:val="00961648"/>
    <w:rsid w:val="00961956"/>
    <w:rsid w:val="00961E65"/>
    <w:rsid w:val="009624F3"/>
    <w:rsid w:val="00962965"/>
    <w:rsid w:val="00962F88"/>
    <w:rsid w:val="0096463B"/>
    <w:rsid w:val="00964FC1"/>
    <w:rsid w:val="00970F70"/>
    <w:rsid w:val="009745F8"/>
    <w:rsid w:val="009801D2"/>
    <w:rsid w:val="009836B4"/>
    <w:rsid w:val="00984136"/>
    <w:rsid w:val="009846E7"/>
    <w:rsid w:val="0098595E"/>
    <w:rsid w:val="00985974"/>
    <w:rsid w:val="009876B8"/>
    <w:rsid w:val="00987B8F"/>
    <w:rsid w:val="0099185D"/>
    <w:rsid w:val="00992925"/>
    <w:rsid w:val="009935C5"/>
    <w:rsid w:val="00994734"/>
    <w:rsid w:val="00994B4F"/>
    <w:rsid w:val="009974F8"/>
    <w:rsid w:val="009A03B8"/>
    <w:rsid w:val="009A0F80"/>
    <w:rsid w:val="009A1891"/>
    <w:rsid w:val="009A3AC6"/>
    <w:rsid w:val="009A586A"/>
    <w:rsid w:val="009A6121"/>
    <w:rsid w:val="009A6B56"/>
    <w:rsid w:val="009A7B26"/>
    <w:rsid w:val="009B1ADF"/>
    <w:rsid w:val="009B2D17"/>
    <w:rsid w:val="009B35B5"/>
    <w:rsid w:val="009B6B85"/>
    <w:rsid w:val="009C03B2"/>
    <w:rsid w:val="009C0BAB"/>
    <w:rsid w:val="009C116F"/>
    <w:rsid w:val="009C1846"/>
    <w:rsid w:val="009C1D52"/>
    <w:rsid w:val="009C3663"/>
    <w:rsid w:val="009C48D0"/>
    <w:rsid w:val="009C4FCF"/>
    <w:rsid w:val="009C502C"/>
    <w:rsid w:val="009C51F3"/>
    <w:rsid w:val="009C5DDA"/>
    <w:rsid w:val="009C67F0"/>
    <w:rsid w:val="009C7086"/>
    <w:rsid w:val="009C7674"/>
    <w:rsid w:val="009D0C26"/>
    <w:rsid w:val="009D21EF"/>
    <w:rsid w:val="009D294B"/>
    <w:rsid w:val="009D3CF4"/>
    <w:rsid w:val="009D4138"/>
    <w:rsid w:val="009D41A6"/>
    <w:rsid w:val="009D4583"/>
    <w:rsid w:val="009D6B12"/>
    <w:rsid w:val="009D7628"/>
    <w:rsid w:val="009D7C62"/>
    <w:rsid w:val="009E10EF"/>
    <w:rsid w:val="009E3B3D"/>
    <w:rsid w:val="009E46F8"/>
    <w:rsid w:val="009E53E5"/>
    <w:rsid w:val="009E5F81"/>
    <w:rsid w:val="009E6A7C"/>
    <w:rsid w:val="009E6FCD"/>
    <w:rsid w:val="009E7802"/>
    <w:rsid w:val="009F22CF"/>
    <w:rsid w:val="009F2B67"/>
    <w:rsid w:val="009F311D"/>
    <w:rsid w:val="009F36A2"/>
    <w:rsid w:val="009F372B"/>
    <w:rsid w:val="009F414E"/>
    <w:rsid w:val="009F4447"/>
    <w:rsid w:val="009F44E9"/>
    <w:rsid w:val="009F534A"/>
    <w:rsid w:val="009F54F3"/>
    <w:rsid w:val="00A01AB7"/>
    <w:rsid w:val="00A03332"/>
    <w:rsid w:val="00A0379C"/>
    <w:rsid w:val="00A072E6"/>
    <w:rsid w:val="00A10100"/>
    <w:rsid w:val="00A10964"/>
    <w:rsid w:val="00A10E3B"/>
    <w:rsid w:val="00A1679B"/>
    <w:rsid w:val="00A17D70"/>
    <w:rsid w:val="00A2012D"/>
    <w:rsid w:val="00A203F3"/>
    <w:rsid w:val="00A20A2E"/>
    <w:rsid w:val="00A21725"/>
    <w:rsid w:val="00A256CA"/>
    <w:rsid w:val="00A25C2C"/>
    <w:rsid w:val="00A3431C"/>
    <w:rsid w:val="00A35340"/>
    <w:rsid w:val="00A3597F"/>
    <w:rsid w:val="00A364A1"/>
    <w:rsid w:val="00A424A9"/>
    <w:rsid w:val="00A4288C"/>
    <w:rsid w:val="00A44807"/>
    <w:rsid w:val="00A45CBC"/>
    <w:rsid w:val="00A46045"/>
    <w:rsid w:val="00A46440"/>
    <w:rsid w:val="00A476D5"/>
    <w:rsid w:val="00A47A8A"/>
    <w:rsid w:val="00A47F28"/>
    <w:rsid w:val="00A5080A"/>
    <w:rsid w:val="00A52359"/>
    <w:rsid w:val="00A52778"/>
    <w:rsid w:val="00A55819"/>
    <w:rsid w:val="00A5744C"/>
    <w:rsid w:val="00A6503A"/>
    <w:rsid w:val="00A65820"/>
    <w:rsid w:val="00A65A94"/>
    <w:rsid w:val="00A6609B"/>
    <w:rsid w:val="00A6690D"/>
    <w:rsid w:val="00A70737"/>
    <w:rsid w:val="00A7130A"/>
    <w:rsid w:val="00A718D9"/>
    <w:rsid w:val="00A71A9D"/>
    <w:rsid w:val="00A72D89"/>
    <w:rsid w:val="00A738E7"/>
    <w:rsid w:val="00A750F3"/>
    <w:rsid w:val="00A75F09"/>
    <w:rsid w:val="00A77819"/>
    <w:rsid w:val="00A80EEB"/>
    <w:rsid w:val="00A832E4"/>
    <w:rsid w:val="00A856FB"/>
    <w:rsid w:val="00A86473"/>
    <w:rsid w:val="00A90917"/>
    <w:rsid w:val="00A90B99"/>
    <w:rsid w:val="00A91E24"/>
    <w:rsid w:val="00A92301"/>
    <w:rsid w:val="00A92A6F"/>
    <w:rsid w:val="00A93BAB"/>
    <w:rsid w:val="00A94395"/>
    <w:rsid w:val="00A96BB7"/>
    <w:rsid w:val="00A978AF"/>
    <w:rsid w:val="00AA02A3"/>
    <w:rsid w:val="00AA1907"/>
    <w:rsid w:val="00AA22AF"/>
    <w:rsid w:val="00AB0F85"/>
    <w:rsid w:val="00AB1AA7"/>
    <w:rsid w:val="00AB30D2"/>
    <w:rsid w:val="00AB45D5"/>
    <w:rsid w:val="00AB4FE1"/>
    <w:rsid w:val="00AB6DDF"/>
    <w:rsid w:val="00AB7758"/>
    <w:rsid w:val="00AC1A49"/>
    <w:rsid w:val="00AC3232"/>
    <w:rsid w:val="00AC3B86"/>
    <w:rsid w:val="00AC44BE"/>
    <w:rsid w:val="00AC5C9B"/>
    <w:rsid w:val="00AC60AA"/>
    <w:rsid w:val="00AD1098"/>
    <w:rsid w:val="00AD460E"/>
    <w:rsid w:val="00AD6741"/>
    <w:rsid w:val="00AE0715"/>
    <w:rsid w:val="00AE0F0E"/>
    <w:rsid w:val="00AE5249"/>
    <w:rsid w:val="00AE55F7"/>
    <w:rsid w:val="00AE7B7A"/>
    <w:rsid w:val="00AF1DCC"/>
    <w:rsid w:val="00AF44A1"/>
    <w:rsid w:val="00AF6020"/>
    <w:rsid w:val="00AF6A88"/>
    <w:rsid w:val="00AF6CB8"/>
    <w:rsid w:val="00B006BD"/>
    <w:rsid w:val="00B0116C"/>
    <w:rsid w:val="00B027F8"/>
    <w:rsid w:val="00B032B4"/>
    <w:rsid w:val="00B033EB"/>
    <w:rsid w:val="00B06CEF"/>
    <w:rsid w:val="00B07030"/>
    <w:rsid w:val="00B073DC"/>
    <w:rsid w:val="00B121CB"/>
    <w:rsid w:val="00B12E1A"/>
    <w:rsid w:val="00B163A9"/>
    <w:rsid w:val="00B167B4"/>
    <w:rsid w:val="00B206B9"/>
    <w:rsid w:val="00B22F4A"/>
    <w:rsid w:val="00B2478F"/>
    <w:rsid w:val="00B249BE"/>
    <w:rsid w:val="00B27ECA"/>
    <w:rsid w:val="00B30F7D"/>
    <w:rsid w:val="00B31B3D"/>
    <w:rsid w:val="00B32BC7"/>
    <w:rsid w:val="00B334B1"/>
    <w:rsid w:val="00B336A9"/>
    <w:rsid w:val="00B355E0"/>
    <w:rsid w:val="00B37780"/>
    <w:rsid w:val="00B40523"/>
    <w:rsid w:val="00B471DA"/>
    <w:rsid w:val="00B4727F"/>
    <w:rsid w:val="00B524F4"/>
    <w:rsid w:val="00B5252C"/>
    <w:rsid w:val="00B5310C"/>
    <w:rsid w:val="00B53DAB"/>
    <w:rsid w:val="00B543F4"/>
    <w:rsid w:val="00B55568"/>
    <w:rsid w:val="00B563C0"/>
    <w:rsid w:val="00B568D2"/>
    <w:rsid w:val="00B56D08"/>
    <w:rsid w:val="00B6192A"/>
    <w:rsid w:val="00B62159"/>
    <w:rsid w:val="00B62885"/>
    <w:rsid w:val="00B64CD5"/>
    <w:rsid w:val="00B65FE8"/>
    <w:rsid w:val="00B67121"/>
    <w:rsid w:val="00B700C2"/>
    <w:rsid w:val="00B70D25"/>
    <w:rsid w:val="00B72180"/>
    <w:rsid w:val="00B7313C"/>
    <w:rsid w:val="00B74FB2"/>
    <w:rsid w:val="00B75C56"/>
    <w:rsid w:val="00B77767"/>
    <w:rsid w:val="00B8216C"/>
    <w:rsid w:val="00B84BDC"/>
    <w:rsid w:val="00B851C5"/>
    <w:rsid w:val="00B86397"/>
    <w:rsid w:val="00B869AC"/>
    <w:rsid w:val="00B93085"/>
    <w:rsid w:val="00B955A3"/>
    <w:rsid w:val="00B96D1D"/>
    <w:rsid w:val="00BA44DA"/>
    <w:rsid w:val="00BA486B"/>
    <w:rsid w:val="00BA49B1"/>
    <w:rsid w:val="00BA584F"/>
    <w:rsid w:val="00BA5E7B"/>
    <w:rsid w:val="00BA76C7"/>
    <w:rsid w:val="00BB03A7"/>
    <w:rsid w:val="00BB2A81"/>
    <w:rsid w:val="00BB34C6"/>
    <w:rsid w:val="00BB4DFB"/>
    <w:rsid w:val="00BB5586"/>
    <w:rsid w:val="00BB7347"/>
    <w:rsid w:val="00BB749E"/>
    <w:rsid w:val="00BC0591"/>
    <w:rsid w:val="00BC2DA3"/>
    <w:rsid w:val="00BC5230"/>
    <w:rsid w:val="00BC58FD"/>
    <w:rsid w:val="00BC5A03"/>
    <w:rsid w:val="00BD213D"/>
    <w:rsid w:val="00BD3C41"/>
    <w:rsid w:val="00BD4489"/>
    <w:rsid w:val="00BD6B8D"/>
    <w:rsid w:val="00BD7EC9"/>
    <w:rsid w:val="00BE0E0C"/>
    <w:rsid w:val="00BE1C34"/>
    <w:rsid w:val="00BE1CD6"/>
    <w:rsid w:val="00BE24C6"/>
    <w:rsid w:val="00BE287B"/>
    <w:rsid w:val="00BE3961"/>
    <w:rsid w:val="00BE4F45"/>
    <w:rsid w:val="00BE73C5"/>
    <w:rsid w:val="00BF05C5"/>
    <w:rsid w:val="00BF07B8"/>
    <w:rsid w:val="00BF30BC"/>
    <w:rsid w:val="00BF3997"/>
    <w:rsid w:val="00BF4CCF"/>
    <w:rsid w:val="00BF506D"/>
    <w:rsid w:val="00BF5759"/>
    <w:rsid w:val="00BF7F30"/>
    <w:rsid w:val="00C00745"/>
    <w:rsid w:val="00C00823"/>
    <w:rsid w:val="00C0093B"/>
    <w:rsid w:val="00C01271"/>
    <w:rsid w:val="00C02D9D"/>
    <w:rsid w:val="00C049A3"/>
    <w:rsid w:val="00C04BC5"/>
    <w:rsid w:val="00C071B3"/>
    <w:rsid w:val="00C076D1"/>
    <w:rsid w:val="00C0797F"/>
    <w:rsid w:val="00C105EC"/>
    <w:rsid w:val="00C1214E"/>
    <w:rsid w:val="00C1657D"/>
    <w:rsid w:val="00C173E2"/>
    <w:rsid w:val="00C17594"/>
    <w:rsid w:val="00C21B27"/>
    <w:rsid w:val="00C22525"/>
    <w:rsid w:val="00C23DE8"/>
    <w:rsid w:val="00C24179"/>
    <w:rsid w:val="00C25A86"/>
    <w:rsid w:val="00C2636C"/>
    <w:rsid w:val="00C265CF"/>
    <w:rsid w:val="00C274A9"/>
    <w:rsid w:val="00C27E12"/>
    <w:rsid w:val="00C32431"/>
    <w:rsid w:val="00C3366D"/>
    <w:rsid w:val="00C43340"/>
    <w:rsid w:val="00C446BF"/>
    <w:rsid w:val="00C44D3E"/>
    <w:rsid w:val="00C45805"/>
    <w:rsid w:val="00C45925"/>
    <w:rsid w:val="00C46AC5"/>
    <w:rsid w:val="00C47117"/>
    <w:rsid w:val="00C52337"/>
    <w:rsid w:val="00C54549"/>
    <w:rsid w:val="00C54CED"/>
    <w:rsid w:val="00C62632"/>
    <w:rsid w:val="00C62646"/>
    <w:rsid w:val="00C63331"/>
    <w:rsid w:val="00C65061"/>
    <w:rsid w:val="00C6637A"/>
    <w:rsid w:val="00C668F3"/>
    <w:rsid w:val="00C66EFB"/>
    <w:rsid w:val="00C7387C"/>
    <w:rsid w:val="00C771C3"/>
    <w:rsid w:val="00C81ADC"/>
    <w:rsid w:val="00C821EB"/>
    <w:rsid w:val="00C82A6D"/>
    <w:rsid w:val="00C8393D"/>
    <w:rsid w:val="00C8404D"/>
    <w:rsid w:val="00C84E13"/>
    <w:rsid w:val="00C876DE"/>
    <w:rsid w:val="00C90B0B"/>
    <w:rsid w:val="00C911AD"/>
    <w:rsid w:val="00C92590"/>
    <w:rsid w:val="00C932A6"/>
    <w:rsid w:val="00C96574"/>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2479"/>
    <w:rsid w:val="00CC5EBE"/>
    <w:rsid w:val="00CC62EB"/>
    <w:rsid w:val="00CD1190"/>
    <w:rsid w:val="00CD4ECF"/>
    <w:rsid w:val="00CD6707"/>
    <w:rsid w:val="00CD7024"/>
    <w:rsid w:val="00CE2BEC"/>
    <w:rsid w:val="00CE3238"/>
    <w:rsid w:val="00CE472F"/>
    <w:rsid w:val="00CE4745"/>
    <w:rsid w:val="00CE5F0F"/>
    <w:rsid w:val="00CE6484"/>
    <w:rsid w:val="00CE6EAF"/>
    <w:rsid w:val="00CE6F6D"/>
    <w:rsid w:val="00CE7518"/>
    <w:rsid w:val="00CE751F"/>
    <w:rsid w:val="00CF1DCE"/>
    <w:rsid w:val="00CF2CCE"/>
    <w:rsid w:val="00CF2CCF"/>
    <w:rsid w:val="00CF2F22"/>
    <w:rsid w:val="00CF3019"/>
    <w:rsid w:val="00CF479F"/>
    <w:rsid w:val="00CF5E44"/>
    <w:rsid w:val="00CF6651"/>
    <w:rsid w:val="00CF6655"/>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0589"/>
    <w:rsid w:val="00D51804"/>
    <w:rsid w:val="00D52134"/>
    <w:rsid w:val="00D53103"/>
    <w:rsid w:val="00D5377D"/>
    <w:rsid w:val="00D541ED"/>
    <w:rsid w:val="00D54AA6"/>
    <w:rsid w:val="00D563AC"/>
    <w:rsid w:val="00D56AFB"/>
    <w:rsid w:val="00D57520"/>
    <w:rsid w:val="00D6028F"/>
    <w:rsid w:val="00D60505"/>
    <w:rsid w:val="00D60D65"/>
    <w:rsid w:val="00D620C1"/>
    <w:rsid w:val="00D631C9"/>
    <w:rsid w:val="00D63975"/>
    <w:rsid w:val="00D667CD"/>
    <w:rsid w:val="00D707AB"/>
    <w:rsid w:val="00D72CE5"/>
    <w:rsid w:val="00D74F40"/>
    <w:rsid w:val="00D75276"/>
    <w:rsid w:val="00D75BCB"/>
    <w:rsid w:val="00D77ABC"/>
    <w:rsid w:val="00D809B1"/>
    <w:rsid w:val="00D8116D"/>
    <w:rsid w:val="00D81381"/>
    <w:rsid w:val="00D82135"/>
    <w:rsid w:val="00D82938"/>
    <w:rsid w:val="00D834E1"/>
    <w:rsid w:val="00D84C99"/>
    <w:rsid w:val="00D84DA3"/>
    <w:rsid w:val="00D861F1"/>
    <w:rsid w:val="00D879DD"/>
    <w:rsid w:val="00D91DD3"/>
    <w:rsid w:val="00D92489"/>
    <w:rsid w:val="00D94442"/>
    <w:rsid w:val="00D94480"/>
    <w:rsid w:val="00D9563D"/>
    <w:rsid w:val="00D963A7"/>
    <w:rsid w:val="00D9716E"/>
    <w:rsid w:val="00D9738D"/>
    <w:rsid w:val="00D97691"/>
    <w:rsid w:val="00D97A95"/>
    <w:rsid w:val="00D97C76"/>
    <w:rsid w:val="00DA0C25"/>
    <w:rsid w:val="00DA155A"/>
    <w:rsid w:val="00DA2CDD"/>
    <w:rsid w:val="00DA44D1"/>
    <w:rsid w:val="00DA58FD"/>
    <w:rsid w:val="00DA67C6"/>
    <w:rsid w:val="00DB0203"/>
    <w:rsid w:val="00DB1232"/>
    <w:rsid w:val="00DB1306"/>
    <w:rsid w:val="00DB405C"/>
    <w:rsid w:val="00DB6AF1"/>
    <w:rsid w:val="00DB72B6"/>
    <w:rsid w:val="00DB7A31"/>
    <w:rsid w:val="00DC1248"/>
    <w:rsid w:val="00DC1DB2"/>
    <w:rsid w:val="00DC2DC1"/>
    <w:rsid w:val="00DC4A98"/>
    <w:rsid w:val="00DC4FC8"/>
    <w:rsid w:val="00DC51E5"/>
    <w:rsid w:val="00DC65E3"/>
    <w:rsid w:val="00DD0472"/>
    <w:rsid w:val="00DD189F"/>
    <w:rsid w:val="00DD341E"/>
    <w:rsid w:val="00DD358A"/>
    <w:rsid w:val="00DD4667"/>
    <w:rsid w:val="00DD4938"/>
    <w:rsid w:val="00DD5CCD"/>
    <w:rsid w:val="00DD7D67"/>
    <w:rsid w:val="00DE0F7D"/>
    <w:rsid w:val="00DE22C5"/>
    <w:rsid w:val="00DE389E"/>
    <w:rsid w:val="00DE406C"/>
    <w:rsid w:val="00DE48C5"/>
    <w:rsid w:val="00DE4F68"/>
    <w:rsid w:val="00DE63A0"/>
    <w:rsid w:val="00DE6840"/>
    <w:rsid w:val="00DE6FFF"/>
    <w:rsid w:val="00DF0A56"/>
    <w:rsid w:val="00DF1125"/>
    <w:rsid w:val="00DF14AF"/>
    <w:rsid w:val="00DF2903"/>
    <w:rsid w:val="00DF2EF7"/>
    <w:rsid w:val="00DF32A4"/>
    <w:rsid w:val="00DF393B"/>
    <w:rsid w:val="00DF475B"/>
    <w:rsid w:val="00DF48BE"/>
    <w:rsid w:val="00DF603E"/>
    <w:rsid w:val="00DF6A17"/>
    <w:rsid w:val="00E000E7"/>
    <w:rsid w:val="00E0046E"/>
    <w:rsid w:val="00E02928"/>
    <w:rsid w:val="00E0393C"/>
    <w:rsid w:val="00E04A94"/>
    <w:rsid w:val="00E0548C"/>
    <w:rsid w:val="00E05EEC"/>
    <w:rsid w:val="00E0681E"/>
    <w:rsid w:val="00E10570"/>
    <w:rsid w:val="00E122C3"/>
    <w:rsid w:val="00E14810"/>
    <w:rsid w:val="00E14BBE"/>
    <w:rsid w:val="00E15348"/>
    <w:rsid w:val="00E15450"/>
    <w:rsid w:val="00E1546D"/>
    <w:rsid w:val="00E15CE1"/>
    <w:rsid w:val="00E161B1"/>
    <w:rsid w:val="00E163AF"/>
    <w:rsid w:val="00E16ECE"/>
    <w:rsid w:val="00E21C05"/>
    <w:rsid w:val="00E220EF"/>
    <w:rsid w:val="00E23F0D"/>
    <w:rsid w:val="00E24003"/>
    <w:rsid w:val="00E267F4"/>
    <w:rsid w:val="00E2733F"/>
    <w:rsid w:val="00E30138"/>
    <w:rsid w:val="00E3158C"/>
    <w:rsid w:val="00E31CAF"/>
    <w:rsid w:val="00E33108"/>
    <w:rsid w:val="00E3342D"/>
    <w:rsid w:val="00E34A10"/>
    <w:rsid w:val="00E378EE"/>
    <w:rsid w:val="00E40984"/>
    <w:rsid w:val="00E43CF4"/>
    <w:rsid w:val="00E440CA"/>
    <w:rsid w:val="00E44559"/>
    <w:rsid w:val="00E46260"/>
    <w:rsid w:val="00E46412"/>
    <w:rsid w:val="00E47787"/>
    <w:rsid w:val="00E51AFA"/>
    <w:rsid w:val="00E52326"/>
    <w:rsid w:val="00E5268B"/>
    <w:rsid w:val="00E52C71"/>
    <w:rsid w:val="00E53197"/>
    <w:rsid w:val="00E53614"/>
    <w:rsid w:val="00E54D2F"/>
    <w:rsid w:val="00E577F0"/>
    <w:rsid w:val="00E60D8F"/>
    <w:rsid w:val="00E61F4F"/>
    <w:rsid w:val="00E62ABA"/>
    <w:rsid w:val="00E64A93"/>
    <w:rsid w:val="00E6658F"/>
    <w:rsid w:val="00E6672C"/>
    <w:rsid w:val="00E669D3"/>
    <w:rsid w:val="00E66BE6"/>
    <w:rsid w:val="00E672F4"/>
    <w:rsid w:val="00E673E1"/>
    <w:rsid w:val="00E67FD4"/>
    <w:rsid w:val="00E70FEF"/>
    <w:rsid w:val="00E71442"/>
    <w:rsid w:val="00E74526"/>
    <w:rsid w:val="00E7586F"/>
    <w:rsid w:val="00E769A7"/>
    <w:rsid w:val="00E76C1B"/>
    <w:rsid w:val="00E80467"/>
    <w:rsid w:val="00E84165"/>
    <w:rsid w:val="00E905C4"/>
    <w:rsid w:val="00E90FE2"/>
    <w:rsid w:val="00E916DA"/>
    <w:rsid w:val="00E91C81"/>
    <w:rsid w:val="00E9620E"/>
    <w:rsid w:val="00E96B14"/>
    <w:rsid w:val="00E96B6F"/>
    <w:rsid w:val="00E97806"/>
    <w:rsid w:val="00EA3011"/>
    <w:rsid w:val="00EA3B02"/>
    <w:rsid w:val="00EA3D13"/>
    <w:rsid w:val="00EA4915"/>
    <w:rsid w:val="00EA59A2"/>
    <w:rsid w:val="00EA5F45"/>
    <w:rsid w:val="00EA6FBD"/>
    <w:rsid w:val="00EB0BEF"/>
    <w:rsid w:val="00EB69C2"/>
    <w:rsid w:val="00EB7D67"/>
    <w:rsid w:val="00EC0543"/>
    <w:rsid w:val="00EC0B4F"/>
    <w:rsid w:val="00EC0D8D"/>
    <w:rsid w:val="00EC13FA"/>
    <w:rsid w:val="00EC15C4"/>
    <w:rsid w:val="00EC16C6"/>
    <w:rsid w:val="00EC23E9"/>
    <w:rsid w:val="00EC3516"/>
    <w:rsid w:val="00EC4995"/>
    <w:rsid w:val="00EC64CF"/>
    <w:rsid w:val="00EC7118"/>
    <w:rsid w:val="00EC761E"/>
    <w:rsid w:val="00ED0E5F"/>
    <w:rsid w:val="00ED2A26"/>
    <w:rsid w:val="00ED3EDD"/>
    <w:rsid w:val="00ED500C"/>
    <w:rsid w:val="00ED5B8C"/>
    <w:rsid w:val="00ED78DC"/>
    <w:rsid w:val="00ED7995"/>
    <w:rsid w:val="00EE1C36"/>
    <w:rsid w:val="00EE2656"/>
    <w:rsid w:val="00EE2B2D"/>
    <w:rsid w:val="00EE755D"/>
    <w:rsid w:val="00EE7919"/>
    <w:rsid w:val="00EF118C"/>
    <w:rsid w:val="00EF1569"/>
    <w:rsid w:val="00EF1EB5"/>
    <w:rsid w:val="00EF1FAC"/>
    <w:rsid w:val="00EF20E7"/>
    <w:rsid w:val="00EF21CA"/>
    <w:rsid w:val="00EF394C"/>
    <w:rsid w:val="00EF3F2B"/>
    <w:rsid w:val="00EF736D"/>
    <w:rsid w:val="00EF7DDA"/>
    <w:rsid w:val="00F00F7A"/>
    <w:rsid w:val="00F03B8A"/>
    <w:rsid w:val="00F041CB"/>
    <w:rsid w:val="00F04565"/>
    <w:rsid w:val="00F05238"/>
    <w:rsid w:val="00F0659E"/>
    <w:rsid w:val="00F0685C"/>
    <w:rsid w:val="00F10CA8"/>
    <w:rsid w:val="00F13AD7"/>
    <w:rsid w:val="00F14912"/>
    <w:rsid w:val="00F153DA"/>
    <w:rsid w:val="00F17DD5"/>
    <w:rsid w:val="00F2100F"/>
    <w:rsid w:val="00F224EA"/>
    <w:rsid w:val="00F231C2"/>
    <w:rsid w:val="00F2352A"/>
    <w:rsid w:val="00F301BA"/>
    <w:rsid w:val="00F3027C"/>
    <w:rsid w:val="00F31215"/>
    <w:rsid w:val="00F31BDE"/>
    <w:rsid w:val="00F32174"/>
    <w:rsid w:val="00F326E8"/>
    <w:rsid w:val="00F32A35"/>
    <w:rsid w:val="00F33EE1"/>
    <w:rsid w:val="00F3486C"/>
    <w:rsid w:val="00F357C8"/>
    <w:rsid w:val="00F37B1B"/>
    <w:rsid w:val="00F40513"/>
    <w:rsid w:val="00F41914"/>
    <w:rsid w:val="00F420A6"/>
    <w:rsid w:val="00F44B4E"/>
    <w:rsid w:val="00F457E0"/>
    <w:rsid w:val="00F46604"/>
    <w:rsid w:val="00F50D6B"/>
    <w:rsid w:val="00F51946"/>
    <w:rsid w:val="00F52C7C"/>
    <w:rsid w:val="00F55D38"/>
    <w:rsid w:val="00F6119F"/>
    <w:rsid w:val="00F61B7C"/>
    <w:rsid w:val="00F61E17"/>
    <w:rsid w:val="00F61E54"/>
    <w:rsid w:val="00F71AE5"/>
    <w:rsid w:val="00F72F0B"/>
    <w:rsid w:val="00F752E5"/>
    <w:rsid w:val="00F754F7"/>
    <w:rsid w:val="00F76238"/>
    <w:rsid w:val="00F76CF7"/>
    <w:rsid w:val="00F81399"/>
    <w:rsid w:val="00F82DAB"/>
    <w:rsid w:val="00F8322E"/>
    <w:rsid w:val="00F863C6"/>
    <w:rsid w:val="00F86813"/>
    <w:rsid w:val="00F86EB5"/>
    <w:rsid w:val="00F875DD"/>
    <w:rsid w:val="00F90B20"/>
    <w:rsid w:val="00F9215D"/>
    <w:rsid w:val="00F922B7"/>
    <w:rsid w:val="00F9600E"/>
    <w:rsid w:val="00F9737C"/>
    <w:rsid w:val="00FA090D"/>
    <w:rsid w:val="00FA1835"/>
    <w:rsid w:val="00FA19B8"/>
    <w:rsid w:val="00FA1C20"/>
    <w:rsid w:val="00FA1D2A"/>
    <w:rsid w:val="00FA20A6"/>
    <w:rsid w:val="00FA3537"/>
    <w:rsid w:val="00FA5684"/>
    <w:rsid w:val="00FA62B4"/>
    <w:rsid w:val="00FA66E3"/>
    <w:rsid w:val="00FA6D10"/>
    <w:rsid w:val="00FA7123"/>
    <w:rsid w:val="00FB1672"/>
    <w:rsid w:val="00FB26FF"/>
    <w:rsid w:val="00FB31A4"/>
    <w:rsid w:val="00FB3AD0"/>
    <w:rsid w:val="00FB3CBE"/>
    <w:rsid w:val="00FB5A47"/>
    <w:rsid w:val="00FB6739"/>
    <w:rsid w:val="00FB767F"/>
    <w:rsid w:val="00FB7A88"/>
    <w:rsid w:val="00FC0069"/>
    <w:rsid w:val="00FC1AB8"/>
    <w:rsid w:val="00FC2FA5"/>
    <w:rsid w:val="00FC3B47"/>
    <w:rsid w:val="00FC533C"/>
    <w:rsid w:val="00FC54AC"/>
    <w:rsid w:val="00FC58EF"/>
    <w:rsid w:val="00FC75D1"/>
    <w:rsid w:val="00FD14E4"/>
    <w:rsid w:val="00FD2699"/>
    <w:rsid w:val="00FD2E02"/>
    <w:rsid w:val="00FD3D24"/>
    <w:rsid w:val="00FD46A0"/>
    <w:rsid w:val="00FD4D03"/>
    <w:rsid w:val="00FD7086"/>
    <w:rsid w:val="00FE11A2"/>
    <w:rsid w:val="00FE1439"/>
    <w:rsid w:val="00FE157D"/>
    <w:rsid w:val="00FE1EB1"/>
    <w:rsid w:val="00FE26A9"/>
    <w:rsid w:val="00FE2826"/>
    <w:rsid w:val="00FE38E3"/>
    <w:rsid w:val="00FE4076"/>
    <w:rsid w:val="00FE6173"/>
    <w:rsid w:val="00FE76AA"/>
    <w:rsid w:val="00FF320E"/>
    <w:rsid w:val="00FF38DF"/>
    <w:rsid w:val="00FF4240"/>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numbering" w:customStyle="1" w:styleId="StyleBulletedSymbolsymbolLeft025Hanging02513">
    <w:name w:val="Style Bulleted Symbol (symbol) Left:  0.25&quot; Hanging:  0.25&quot;13"/>
    <w:basedOn w:val="a2"/>
    <w:rsid w:val="00BE287B"/>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B5DC3-B76A-4C1E-B1D6-42301C39A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10</cp:revision>
  <cp:lastPrinted>2023-02-11T16:08:00Z</cp:lastPrinted>
  <dcterms:created xsi:type="dcterms:W3CDTF">2023-02-17T06:43:00Z</dcterms:created>
  <dcterms:modified xsi:type="dcterms:W3CDTF">2023-02-17T08:43:00Z</dcterms:modified>
</cp:coreProperties>
</file>